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AED9A" w14:textId="73B2DE18" w:rsidR="001E0C60" w:rsidRDefault="00F003A1">
      <w:pPr>
        <w:rPr>
          <w:b/>
          <w:sz w:val="28"/>
          <w:szCs w:val="28"/>
        </w:rPr>
      </w:pPr>
      <w:bookmarkStart w:id="0" w:name="_GoBack"/>
      <w:bookmarkEnd w:id="0"/>
      <w:r w:rsidRPr="00F003A1">
        <w:rPr>
          <w:b/>
          <w:sz w:val="28"/>
          <w:szCs w:val="28"/>
        </w:rPr>
        <w:t>Central Ealing Neighbourhood Plan</w:t>
      </w:r>
      <w:r w:rsidR="001E0C60">
        <w:rPr>
          <w:b/>
          <w:sz w:val="28"/>
          <w:szCs w:val="28"/>
        </w:rPr>
        <w:t>: Public Hearing 16</w:t>
      </w:r>
      <w:r w:rsidR="001E0C60" w:rsidRPr="001E0C60">
        <w:rPr>
          <w:b/>
          <w:sz w:val="28"/>
          <w:szCs w:val="28"/>
          <w:vertAlign w:val="superscript"/>
        </w:rPr>
        <w:t>th</w:t>
      </w:r>
      <w:r w:rsidR="001E0C60">
        <w:rPr>
          <w:b/>
          <w:sz w:val="28"/>
          <w:szCs w:val="28"/>
        </w:rPr>
        <w:t xml:space="preserve"> February 2017  </w:t>
      </w:r>
    </w:p>
    <w:p w14:paraId="5487DF64" w14:textId="1239DAA8" w:rsidR="00F003A1" w:rsidRPr="00F003A1" w:rsidRDefault="001E0C6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Nelson Room, Ealing Town Hall</w:t>
      </w:r>
      <w:r w:rsidR="00F003A1" w:rsidRPr="00F003A1">
        <w:rPr>
          <w:b/>
          <w:sz w:val="28"/>
          <w:szCs w:val="28"/>
        </w:rPr>
        <w:tab/>
      </w:r>
      <w:r w:rsidR="00F003A1" w:rsidRPr="00F003A1">
        <w:rPr>
          <w:b/>
          <w:sz w:val="28"/>
          <w:szCs w:val="28"/>
        </w:rPr>
        <w:tab/>
      </w:r>
      <w:r w:rsidR="00F003A1" w:rsidRPr="00F003A1">
        <w:rPr>
          <w:b/>
          <w:sz w:val="28"/>
          <w:szCs w:val="28"/>
        </w:rPr>
        <w:tab/>
      </w:r>
    </w:p>
    <w:p w14:paraId="50860ADD" w14:textId="77777777" w:rsidR="001E0C60" w:rsidRDefault="001E0C60">
      <w:pPr>
        <w:rPr>
          <w:b/>
          <w:sz w:val="28"/>
          <w:szCs w:val="28"/>
        </w:rPr>
      </w:pPr>
    </w:p>
    <w:p w14:paraId="7B91D5F1" w14:textId="77777777" w:rsidR="00F003A1" w:rsidRDefault="00F003A1">
      <w:pPr>
        <w:rPr>
          <w:b/>
          <w:sz w:val="28"/>
          <w:szCs w:val="28"/>
        </w:rPr>
      </w:pPr>
      <w:r w:rsidRPr="00F003A1">
        <w:rPr>
          <w:b/>
          <w:sz w:val="28"/>
          <w:szCs w:val="28"/>
        </w:rPr>
        <w:t>Agenda and participants</w:t>
      </w:r>
    </w:p>
    <w:p w14:paraId="24C97DDB" w14:textId="77777777" w:rsidR="00F003A1" w:rsidRDefault="00F003A1">
      <w:pPr>
        <w:rPr>
          <w:b/>
          <w:sz w:val="28"/>
          <w:szCs w:val="28"/>
        </w:rPr>
      </w:pPr>
    </w:p>
    <w:p w14:paraId="44E924D4" w14:textId="21B892D2" w:rsidR="00F003A1" w:rsidRDefault="00F003A1">
      <w:pPr>
        <w:rPr>
          <w:sz w:val="28"/>
          <w:szCs w:val="28"/>
        </w:rPr>
      </w:pPr>
      <w:r w:rsidRPr="00F003A1">
        <w:rPr>
          <w:sz w:val="28"/>
          <w:szCs w:val="28"/>
        </w:rPr>
        <w:t>Start</w:t>
      </w:r>
      <w:r>
        <w:rPr>
          <w:sz w:val="28"/>
          <w:szCs w:val="28"/>
        </w:rPr>
        <w:t xml:space="preserve"> 10.00</w:t>
      </w:r>
      <w:r w:rsidR="00AB1684">
        <w:rPr>
          <w:sz w:val="28"/>
          <w:szCs w:val="28"/>
        </w:rPr>
        <w:t xml:space="preserve"> </w:t>
      </w:r>
      <w:r>
        <w:rPr>
          <w:sz w:val="28"/>
          <w:szCs w:val="28"/>
        </w:rPr>
        <w:t>Examiners Opening</w:t>
      </w:r>
    </w:p>
    <w:p w14:paraId="3F36A90A" w14:textId="77777777" w:rsidR="00F003A1" w:rsidRDefault="00F003A1">
      <w:pPr>
        <w:rPr>
          <w:sz w:val="28"/>
          <w:szCs w:val="28"/>
        </w:rPr>
      </w:pPr>
    </w:p>
    <w:p w14:paraId="242F7A26" w14:textId="77777777" w:rsidR="00F003A1" w:rsidRDefault="00F003A1">
      <w:pPr>
        <w:rPr>
          <w:sz w:val="28"/>
          <w:szCs w:val="28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242"/>
        <w:gridCol w:w="1843"/>
        <w:gridCol w:w="2126"/>
        <w:gridCol w:w="9498"/>
      </w:tblGrid>
      <w:tr w:rsidR="001E0C60" w:rsidRPr="00F003A1" w14:paraId="3DA51B66" w14:textId="77777777" w:rsidTr="001E0C60">
        <w:tc>
          <w:tcPr>
            <w:tcW w:w="1242" w:type="dxa"/>
          </w:tcPr>
          <w:p w14:paraId="5F32E3ED" w14:textId="34E1233F" w:rsidR="001E0C60" w:rsidRPr="00711527" w:rsidRDefault="00B57F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1E0C60">
              <w:rPr>
                <w:b/>
                <w:sz w:val="28"/>
                <w:szCs w:val="28"/>
              </w:rPr>
              <w:t>pprox. time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843" w:type="dxa"/>
          </w:tcPr>
          <w:p w14:paraId="4C6DC751" w14:textId="66AB92FD" w:rsidR="001E0C60" w:rsidRPr="00F003A1" w:rsidRDefault="001E0C60">
            <w:pPr>
              <w:rPr>
                <w:b/>
                <w:sz w:val="28"/>
                <w:szCs w:val="28"/>
              </w:rPr>
            </w:pPr>
            <w:r w:rsidRPr="00F003A1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126" w:type="dxa"/>
          </w:tcPr>
          <w:p w14:paraId="2A843B27" w14:textId="77777777" w:rsidR="001E0C60" w:rsidRPr="00F003A1" w:rsidRDefault="001E0C60">
            <w:pPr>
              <w:rPr>
                <w:b/>
                <w:sz w:val="28"/>
                <w:szCs w:val="28"/>
              </w:rPr>
            </w:pPr>
            <w:r w:rsidRPr="00F003A1">
              <w:rPr>
                <w:b/>
                <w:sz w:val="28"/>
                <w:szCs w:val="28"/>
              </w:rPr>
              <w:t>Participants</w:t>
            </w:r>
          </w:p>
        </w:tc>
        <w:tc>
          <w:tcPr>
            <w:tcW w:w="9498" w:type="dxa"/>
          </w:tcPr>
          <w:p w14:paraId="2DDE2102" w14:textId="77777777" w:rsidR="001E0C60" w:rsidRPr="00F003A1" w:rsidRDefault="001E0C60">
            <w:pPr>
              <w:rPr>
                <w:b/>
                <w:sz w:val="28"/>
                <w:szCs w:val="28"/>
              </w:rPr>
            </w:pPr>
            <w:r w:rsidRPr="00F003A1">
              <w:rPr>
                <w:b/>
                <w:sz w:val="28"/>
                <w:szCs w:val="28"/>
              </w:rPr>
              <w:t>Question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9B2D6C" w14:paraId="59A72CB7" w14:textId="77777777" w:rsidTr="001E0C60">
        <w:tc>
          <w:tcPr>
            <w:tcW w:w="1242" w:type="dxa"/>
          </w:tcPr>
          <w:p w14:paraId="443E9D1D" w14:textId="7D6B586B" w:rsidR="009B2D6C" w:rsidRDefault="009B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843" w:type="dxa"/>
          </w:tcPr>
          <w:p w14:paraId="311E3874" w14:textId="639EE2E3" w:rsidR="009B2D6C" w:rsidRDefault="009B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</w:t>
            </w:r>
          </w:p>
        </w:tc>
        <w:tc>
          <w:tcPr>
            <w:tcW w:w="2126" w:type="dxa"/>
          </w:tcPr>
          <w:p w14:paraId="6F688897" w14:textId="77777777" w:rsidR="009B2D6C" w:rsidRDefault="009B2D6C">
            <w:pPr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14:paraId="184CE984" w14:textId="77777777" w:rsidR="009B2D6C" w:rsidRDefault="009B2D6C">
            <w:pPr>
              <w:rPr>
                <w:sz w:val="28"/>
                <w:szCs w:val="28"/>
              </w:rPr>
            </w:pPr>
          </w:p>
        </w:tc>
      </w:tr>
      <w:tr w:rsidR="001E0C60" w14:paraId="143F0E10" w14:textId="77777777" w:rsidTr="001E0C60">
        <w:tc>
          <w:tcPr>
            <w:tcW w:w="1242" w:type="dxa"/>
          </w:tcPr>
          <w:p w14:paraId="426A2690" w14:textId="77777777" w:rsidR="001E0C60" w:rsidRDefault="001E0C60">
            <w:pPr>
              <w:rPr>
                <w:sz w:val="28"/>
                <w:szCs w:val="28"/>
              </w:rPr>
            </w:pPr>
          </w:p>
          <w:p w14:paraId="5A494842" w14:textId="153BFC86" w:rsidR="001E0C60" w:rsidRDefault="009B2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1843" w:type="dxa"/>
          </w:tcPr>
          <w:p w14:paraId="0218F173" w14:textId="3E5EEA24" w:rsidR="001E0C60" w:rsidRDefault="001E0C60">
            <w:pPr>
              <w:rPr>
                <w:sz w:val="28"/>
                <w:szCs w:val="28"/>
              </w:rPr>
            </w:pPr>
          </w:p>
          <w:p w14:paraId="11F370A4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Housing</w:t>
            </w:r>
          </w:p>
        </w:tc>
        <w:tc>
          <w:tcPr>
            <w:tcW w:w="2126" w:type="dxa"/>
          </w:tcPr>
          <w:p w14:paraId="43350F55" w14:textId="77777777" w:rsidR="001E0C60" w:rsidRDefault="001E0C60">
            <w:pPr>
              <w:rPr>
                <w:sz w:val="28"/>
                <w:szCs w:val="28"/>
              </w:rPr>
            </w:pPr>
          </w:p>
          <w:p w14:paraId="659A12DB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LBE</w:t>
            </w:r>
          </w:p>
          <w:p w14:paraId="62D259BC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</w:tc>
        <w:tc>
          <w:tcPr>
            <w:tcW w:w="9498" w:type="dxa"/>
          </w:tcPr>
          <w:p w14:paraId="3AC97D01" w14:textId="77777777" w:rsidR="001E0C60" w:rsidRDefault="001E0C60">
            <w:pPr>
              <w:rPr>
                <w:sz w:val="28"/>
                <w:szCs w:val="28"/>
              </w:rPr>
            </w:pPr>
          </w:p>
          <w:p w14:paraId="5ECD64EE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locally assessed housing need?</w:t>
            </w:r>
          </w:p>
          <w:p w14:paraId="08A5E8F0" w14:textId="06054A10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does the plan respond to the challenge of meeting local housing need (see </w:t>
            </w:r>
            <w:r w:rsidR="00B57FC5">
              <w:rPr>
                <w:sz w:val="28"/>
                <w:szCs w:val="28"/>
              </w:rPr>
              <w:t xml:space="preserve">plan </w:t>
            </w:r>
            <w:r>
              <w:rPr>
                <w:sz w:val="28"/>
                <w:szCs w:val="28"/>
              </w:rPr>
              <w:t>para 2.9).</w:t>
            </w:r>
          </w:p>
          <w:p w14:paraId="5FE5F6EF" w14:textId="77777777" w:rsidR="001E0C60" w:rsidRDefault="001E0C60">
            <w:pPr>
              <w:rPr>
                <w:sz w:val="28"/>
                <w:szCs w:val="28"/>
              </w:rPr>
            </w:pPr>
          </w:p>
        </w:tc>
      </w:tr>
      <w:tr w:rsidR="001E0C60" w14:paraId="31183F02" w14:textId="77777777" w:rsidTr="001E0C60">
        <w:tc>
          <w:tcPr>
            <w:tcW w:w="1242" w:type="dxa"/>
          </w:tcPr>
          <w:p w14:paraId="0B8F8DAD" w14:textId="79036C8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1843" w:type="dxa"/>
          </w:tcPr>
          <w:p w14:paraId="520B2A1E" w14:textId="232E8245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E1 New Retail Frontages</w:t>
            </w:r>
          </w:p>
        </w:tc>
        <w:tc>
          <w:tcPr>
            <w:tcW w:w="2126" w:type="dxa"/>
          </w:tcPr>
          <w:p w14:paraId="115BA47B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  <w:p w14:paraId="03C1C586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LBE</w:t>
            </w:r>
          </w:p>
          <w:p w14:paraId="3BC35A0E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 Land</w:t>
            </w:r>
          </w:p>
          <w:p w14:paraId="5062A3A7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it Ealing</w:t>
            </w:r>
          </w:p>
          <w:p w14:paraId="732D0BF7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George</w:t>
            </w:r>
          </w:p>
        </w:tc>
        <w:tc>
          <w:tcPr>
            <w:tcW w:w="9498" w:type="dxa"/>
          </w:tcPr>
          <w:p w14:paraId="2230FBD1" w14:textId="12BCC3C6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this policy differ from development plan policy? [a comparative map would help me]</w:t>
            </w:r>
          </w:p>
          <w:p w14:paraId="4C3948C8" w14:textId="156F4BDC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evidence for “three or more”?</w:t>
            </w:r>
          </w:p>
          <w:p w14:paraId="4CAA01EA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an “overconcentration”?</w:t>
            </w:r>
          </w:p>
        </w:tc>
      </w:tr>
      <w:tr w:rsidR="001E0C60" w14:paraId="518E1FC1" w14:textId="77777777" w:rsidTr="001E0C60">
        <w:tc>
          <w:tcPr>
            <w:tcW w:w="1242" w:type="dxa"/>
          </w:tcPr>
          <w:p w14:paraId="73B34DB6" w14:textId="0CB39FD9" w:rsidR="001E0C60" w:rsidRDefault="00B5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</w:p>
        </w:tc>
        <w:tc>
          <w:tcPr>
            <w:tcW w:w="1843" w:type="dxa"/>
          </w:tcPr>
          <w:p w14:paraId="0A35F0C5" w14:textId="53E4D45C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E2 </w:t>
            </w:r>
            <w:r w:rsidR="00B57FC5">
              <w:rPr>
                <w:sz w:val="28"/>
                <w:szCs w:val="28"/>
              </w:rPr>
              <w:t>Diversity of Retail P</w:t>
            </w:r>
            <w:r>
              <w:rPr>
                <w:sz w:val="28"/>
                <w:szCs w:val="28"/>
              </w:rPr>
              <w:t>rovision</w:t>
            </w:r>
          </w:p>
        </w:tc>
        <w:tc>
          <w:tcPr>
            <w:tcW w:w="2126" w:type="dxa"/>
          </w:tcPr>
          <w:p w14:paraId="52625C27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  <w:p w14:paraId="227632EA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LBE</w:t>
            </w:r>
          </w:p>
          <w:p w14:paraId="2B8C0051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Broadway</w:t>
            </w:r>
          </w:p>
        </w:tc>
        <w:tc>
          <w:tcPr>
            <w:tcW w:w="9498" w:type="dxa"/>
          </w:tcPr>
          <w:p w14:paraId="34F4FDF1" w14:textId="078F118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does this policy achieve its objective; eg. if a food + beverage cluster was </w:t>
            </w:r>
            <w:r w:rsidR="009B2D6C">
              <w:rPr>
                <w:sz w:val="28"/>
                <w:szCs w:val="28"/>
              </w:rPr>
              <w:t xml:space="preserve">considered </w:t>
            </w:r>
            <w:r>
              <w:rPr>
                <w:sz w:val="28"/>
                <w:szCs w:val="28"/>
              </w:rPr>
              <w:t>a positive</w:t>
            </w:r>
            <w:r w:rsidR="009B2D6C">
              <w:rPr>
                <w:sz w:val="28"/>
                <w:szCs w:val="28"/>
              </w:rPr>
              <w:t xml:space="preserve"> addition</w:t>
            </w:r>
            <w:r>
              <w:rPr>
                <w:sz w:val="28"/>
                <w:szCs w:val="28"/>
              </w:rPr>
              <w:t>?</w:t>
            </w:r>
          </w:p>
          <w:p w14:paraId="35BECA36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evidence for a blanket refusal of the listed uses?</w:t>
            </w:r>
          </w:p>
          <w:p w14:paraId="73605447" w14:textId="77777777" w:rsidR="001E0C60" w:rsidRDefault="001E0C60">
            <w:pPr>
              <w:rPr>
                <w:sz w:val="28"/>
                <w:szCs w:val="28"/>
              </w:rPr>
            </w:pPr>
          </w:p>
        </w:tc>
      </w:tr>
      <w:tr w:rsidR="001E0C60" w14:paraId="043091E2" w14:textId="77777777" w:rsidTr="001E0C60">
        <w:tc>
          <w:tcPr>
            <w:tcW w:w="1242" w:type="dxa"/>
          </w:tcPr>
          <w:p w14:paraId="1DC1DE56" w14:textId="57859F93" w:rsidR="001E0C60" w:rsidRDefault="00B5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10.45</w:t>
            </w:r>
          </w:p>
        </w:tc>
        <w:tc>
          <w:tcPr>
            <w:tcW w:w="1843" w:type="dxa"/>
          </w:tcPr>
          <w:p w14:paraId="5465019C" w14:textId="08F887DF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E3</w:t>
            </w:r>
            <w:r w:rsidR="00B57FC5">
              <w:rPr>
                <w:sz w:val="28"/>
                <w:szCs w:val="28"/>
              </w:rPr>
              <w:t xml:space="preserve"> Mixed Use Development</w:t>
            </w:r>
          </w:p>
        </w:tc>
        <w:tc>
          <w:tcPr>
            <w:tcW w:w="2126" w:type="dxa"/>
          </w:tcPr>
          <w:p w14:paraId="41FB96FD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  <w:p w14:paraId="6BDC2F2A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LBE</w:t>
            </w:r>
          </w:p>
          <w:p w14:paraId="790A547E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 Land</w:t>
            </w:r>
          </w:p>
        </w:tc>
        <w:tc>
          <w:tcPr>
            <w:tcW w:w="9498" w:type="dxa"/>
          </w:tcPr>
          <w:p w14:paraId="1C5857E4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is the appropriate mix to be determined?</w:t>
            </w:r>
          </w:p>
        </w:tc>
      </w:tr>
      <w:tr w:rsidR="001E0C60" w14:paraId="573A7386" w14:textId="77777777" w:rsidTr="001E0C60">
        <w:tc>
          <w:tcPr>
            <w:tcW w:w="1242" w:type="dxa"/>
          </w:tcPr>
          <w:p w14:paraId="5F25D867" w14:textId="3C47B553" w:rsidR="001E0C60" w:rsidRDefault="00B5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</w:tc>
        <w:tc>
          <w:tcPr>
            <w:tcW w:w="1843" w:type="dxa"/>
          </w:tcPr>
          <w:p w14:paraId="07E62773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E4</w:t>
            </w:r>
            <w:r w:rsidR="00B57FC5">
              <w:rPr>
                <w:sz w:val="28"/>
                <w:szCs w:val="28"/>
              </w:rPr>
              <w:t xml:space="preserve"> Encouraging New Business</w:t>
            </w:r>
          </w:p>
          <w:p w14:paraId="56594C96" w14:textId="32F54F0B" w:rsidR="00B57FC5" w:rsidRDefault="00B57F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ADC0D41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</w:tc>
        <w:tc>
          <w:tcPr>
            <w:tcW w:w="9498" w:type="dxa"/>
          </w:tcPr>
          <w:p w14:paraId="26F54CA2" w14:textId="197D3165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meant by </w:t>
            </w:r>
            <w:r w:rsidR="009B2D6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affordable</w:t>
            </w:r>
            <w:r w:rsidR="009B2D6C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?</w:t>
            </w:r>
          </w:p>
          <w:p w14:paraId="2B89AA69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“suitable locations”?</w:t>
            </w:r>
          </w:p>
          <w:p w14:paraId="5B5B4387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space for start-up and incubator businesses be controlled?</w:t>
            </w:r>
            <w:r>
              <w:rPr>
                <w:sz w:val="28"/>
                <w:szCs w:val="28"/>
              </w:rPr>
              <w:br/>
            </w:r>
          </w:p>
        </w:tc>
      </w:tr>
      <w:tr w:rsidR="001E0C60" w14:paraId="303C3348" w14:textId="77777777" w:rsidTr="001E0C60">
        <w:tc>
          <w:tcPr>
            <w:tcW w:w="1242" w:type="dxa"/>
          </w:tcPr>
          <w:p w14:paraId="777E0ED2" w14:textId="23842113" w:rsidR="001E0C60" w:rsidRDefault="00B5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843" w:type="dxa"/>
          </w:tcPr>
          <w:p w14:paraId="786EC194" w14:textId="49EBD603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HBE1</w:t>
            </w:r>
          </w:p>
          <w:p w14:paraId="4C054C2B" w14:textId="5777C7AA" w:rsidR="001E0C60" w:rsidRDefault="00B5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Quality of D</w:t>
            </w:r>
            <w:r w:rsidR="001E0C60">
              <w:rPr>
                <w:sz w:val="28"/>
                <w:szCs w:val="28"/>
              </w:rPr>
              <w:t>esign</w:t>
            </w:r>
          </w:p>
        </w:tc>
        <w:tc>
          <w:tcPr>
            <w:tcW w:w="2126" w:type="dxa"/>
          </w:tcPr>
          <w:p w14:paraId="0247DBC7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  <w:p w14:paraId="19C6FFB7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LBE</w:t>
            </w:r>
          </w:p>
        </w:tc>
        <w:tc>
          <w:tcPr>
            <w:tcW w:w="9498" w:type="dxa"/>
          </w:tcPr>
          <w:p w14:paraId="024CDF96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“conforming to the provisions of the relevant CA” mean?</w:t>
            </w:r>
          </w:p>
          <w:p w14:paraId="5A2A2846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is this policy to be operated in practice?</w:t>
            </w:r>
          </w:p>
          <w:p w14:paraId="1E57FAC6" w14:textId="77777777" w:rsidR="001E0C60" w:rsidRDefault="001E0C60">
            <w:pPr>
              <w:rPr>
                <w:sz w:val="28"/>
                <w:szCs w:val="28"/>
              </w:rPr>
            </w:pPr>
          </w:p>
        </w:tc>
      </w:tr>
      <w:tr w:rsidR="001E0C60" w14:paraId="29F0530A" w14:textId="77777777" w:rsidTr="001E0C60">
        <w:tc>
          <w:tcPr>
            <w:tcW w:w="1242" w:type="dxa"/>
          </w:tcPr>
          <w:p w14:paraId="69BC5A34" w14:textId="1EF59585" w:rsidR="001E0C60" w:rsidRDefault="00B5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1843" w:type="dxa"/>
          </w:tcPr>
          <w:p w14:paraId="10881139" w14:textId="3A0B9769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HBE2</w:t>
            </w:r>
          </w:p>
          <w:p w14:paraId="4F0976CC" w14:textId="17F80953" w:rsidR="001E0C60" w:rsidRDefault="00B5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Protecting the Townscape</w:t>
            </w:r>
          </w:p>
        </w:tc>
        <w:tc>
          <w:tcPr>
            <w:tcW w:w="2126" w:type="dxa"/>
          </w:tcPr>
          <w:p w14:paraId="391F47B4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  <w:p w14:paraId="000E84D5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LBE</w:t>
            </w:r>
          </w:p>
          <w:p w14:paraId="480A9AF2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CEG</w:t>
            </w:r>
          </w:p>
          <w:p w14:paraId="59E71F43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 Land</w:t>
            </w:r>
          </w:p>
        </w:tc>
        <w:tc>
          <w:tcPr>
            <w:tcW w:w="9498" w:type="dxa"/>
          </w:tcPr>
          <w:p w14:paraId="12A743A8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this differ from the development plan?</w:t>
            </w:r>
          </w:p>
          <w:p w14:paraId="35DB303D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evidence for the viewpoints in ii and map 5 (which I presume it refers to)?</w:t>
            </w:r>
          </w:p>
          <w:p w14:paraId="34D67472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evidence for iv?</w:t>
            </w:r>
          </w:p>
          <w:p w14:paraId="3FF2DBBE" w14:textId="77777777" w:rsidR="00B57FC5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evidence for a Zone of Influence (</w:t>
            </w:r>
            <w:r w:rsidR="00B57FC5">
              <w:rPr>
                <w:sz w:val="28"/>
                <w:szCs w:val="28"/>
              </w:rPr>
              <w:t xml:space="preserve">plan </w:t>
            </w:r>
            <w:r>
              <w:rPr>
                <w:sz w:val="28"/>
                <w:szCs w:val="28"/>
              </w:rPr>
              <w:t xml:space="preserve">para 5.2.13)? </w:t>
            </w:r>
          </w:p>
          <w:p w14:paraId="223DFC8D" w14:textId="62E4CEE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[a copy of the CA Character Appraisal would help me]</w:t>
            </w:r>
          </w:p>
          <w:p w14:paraId="3F0E7D79" w14:textId="77777777" w:rsidR="001E0C60" w:rsidRDefault="001E0C60">
            <w:pPr>
              <w:rPr>
                <w:sz w:val="28"/>
                <w:szCs w:val="28"/>
              </w:rPr>
            </w:pPr>
          </w:p>
        </w:tc>
      </w:tr>
      <w:tr w:rsidR="00B57FC5" w14:paraId="3D01C14F" w14:textId="77777777" w:rsidTr="001E0C60">
        <w:tc>
          <w:tcPr>
            <w:tcW w:w="1242" w:type="dxa"/>
          </w:tcPr>
          <w:p w14:paraId="15453B47" w14:textId="50F79170" w:rsidR="00B57FC5" w:rsidRDefault="00B5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1843" w:type="dxa"/>
          </w:tcPr>
          <w:p w14:paraId="208294A5" w14:textId="77777777" w:rsidR="00B57FC5" w:rsidRPr="00B57FC5" w:rsidRDefault="00B57FC5">
            <w:pPr>
              <w:rPr>
                <w:b/>
                <w:sz w:val="28"/>
                <w:szCs w:val="28"/>
              </w:rPr>
            </w:pPr>
            <w:r w:rsidRPr="00B57FC5">
              <w:rPr>
                <w:b/>
                <w:sz w:val="28"/>
                <w:szCs w:val="28"/>
              </w:rPr>
              <w:t>Break</w:t>
            </w:r>
          </w:p>
          <w:p w14:paraId="1BFFBFC1" w14:textId="0761BF02" w:rsidR="00B57FC5" w:rsidRDefault="00B57F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D6C01FD" w14:textId="77777777" w:rsidR="00B57FC5" w:rsidRDefault="00B57FC5">
            <w:pPr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14:paraId="73952D8F" w14:textId="77777777" w:rsidR="00B57FC5" w:rsidRDefault="00B57FC5">
            <w:pPr>
              <w:rPr>
                <w:sz w:val="28"/>
                <w:szCs w:val="28"/>
              </w:rPr>
            </w:pPr>
          </w:p>
        </w:tc>
      </w:tr>
      <w:tr w:rsidR="001E0C60" w14:paraId="39A46EE4" w14:textId="77777777" w:rsidTr="001E0C60">
        <w:tc>
          <w:tcPr>
            <w:tcW w:w="1242" w:type="dxa"/>
          </w:tcPr>
          <w:p w14:paraId="3E998FF9" w14:textId="613C6CC6" w:rsidR="001E0C60" w:rsidRDefault="00B5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</w:tcPr>
          <w:p w14:paraId="03AE766F" w14:textId="79DD6C88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HBE3</w:t>
            </w:r>
          </w:p>
          <w:p w14:paraId="570244F5" w14:textId="56589CC2" w:rsidR="001E0C60" w:rsidRDefault="00B5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H</w:t>
            </w:r>
            <w:r w:rsidR="001E0C60">
              <w:rPr>
                <w:sz w:val="28"/>
                <w:szCs w:val="28"/>
              </w:rPr>
              <w:t>eights</w:t>
            </w:r>
          </w:p>
        </w:tc>
        <w:tc>
          <w:tcPr>
            <w:tcW w:w="2126" w:type="dxa"/>
          </w:tcPr>
          <w:p w14:paraId="0D1C5388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  <w:p w14:paraId="12BD4ACC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LBE</w:t>
            </w:r>
          </w:p>
          <w:p w14:paraId="02EB250B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Broadway</w:t>
            </w:r>
          </w:p>
          <w:p w14:paraId="11F8BB90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Muse</w:t>
            </w:r>
          </w:p>
          <w:p w14:paraId="0E404F5F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CEG</w:t>
            </w:r>
          </w:p>
        </w:tc>
        <w:tc>
          <w:tcPr>
            <w:tcW w:w="9498" w:type="dxa"/>
          </w:tcPr>
          <w:p w14:paraId="5431A1A3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is “tall” to be defined?</w:t>
            </w:r>
          </w:p>
          <w:p w14:paraId="0F12D7EA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evidence for a limit of 6 storeys?</w:t>
            </w:r>
          </w:p>
          <w:p w14:paraId="60F1DC7C" w14:textId="77777777" w:rsidR="001E0C60" w:rsidRDefault="001E0C60">
            <w:pPr>
              <w:rPr>
                <w:sz w:val="28"/>
                <w:szCs w:val="28"/>
              </w:rPr>
            </w:pPr>
          </w:p>
        </w:tc>
      </w:tr>
      <w:tr w:rsidR="001E0C60" w14:paraId="40392EDF" w14:textId="77777777" w:rsidTr="001E0C60">
        <w:tc>
          <w:tcPr>
            <w:tcW w:w="1242" w:type="dxa"/>
          </w:tcPr>
          <w:p w14:paraId="23251021" w14:textId="51F4A045" w:rsidR="001E0C60" w:rsidRDefault="00171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71152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40E55982" w14:textId="243512F5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HBE4</w:t>
            </w:r>
          </w:p>
          <w:p w14:paraId="743F059B" w14:textId="2A11EB46" w:rsidR="001E0C60" w:rsidRDefault="00711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Public </w:t>
            </w:r>
            <w:r w:rsidR="001E0C60">
              <w:rPr>
                <w:sz w:val="28"/>
                <w:szCs w:val="28"/>
              </w:rPr>
              <w:t>Open Space</w:t>
            </w:r>
          </w:p>
        </w:tc>
        <w:tc>
          <w:tcPr>
            <w:tcW w:w="2126" w:type="dxa"/>
          </w:tcPr>
          <w:p w14:paraId="30C6F0EA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  <w:p w14:paraId="5B15002C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LBE</w:t>
            </w:r>
          </w:p>
          <w:p w14:paraId="4FB4768B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TfL</w:t>
            </w:r>
          </w:p>
        </w:tc>
        <w:tc>
          <w:tcPr>
            <w:tcW w:w="9498" w:type="dxa"/>
          </w:tcPr>
          <w:p w14:paraId="5934952D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“public open space” include; is there a definition?</w:t>
            </w:r>
          </w:p>
          <w:p w14:paraId="514BC1A7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encroach mean?</w:t>
            </w:r>
          </w:p>
          <w:p w14:paraId="6251097E" w14:textId="5A28A3B8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evidence for designating Haven Green as Local Green Space (</w:t>
            </w:r>
            <w:r w:rsidR="00885D92">
              <w:rPr>
                <w:sz w:val="28"/>
                <w:szCs w:val="28"/>
              </w:rPr>
              <w:t>viz</w:t>
            </w:r>
            <w:r>
              <w:rPr>
                <w:sz w:val="28"/>
                <w:szCs w:val="28"/>
              </w:rPr>
              <w:t xml:space="preserve"> </w:t>
            </w:r>
            <w:r w:rsidR="004102D6">
              <w:rPr>
                <w:sz w:val="28"/>
                <w:szCs w:val="28"/>
              </w:rPr>
              <w:t xml:space="preserve"> NPPF criteria: </w:t>
            </w:r>
            <w:r>
              <w:rPr>
                <w:sz w:val="28"/>
                <w:szCs w:val="28"/>
              </w:rPr>
              <w:t>special, significant)?</w:t>
            </w:r>
          </w:p>
          <w:p w14:paraId="59E62134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extent of the LGS designation (not mapped)?</w:t>
            </w:r>
          </w:p>
          <w:p w14:paraId="6C94C073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justification for the 6.6m zone?</w:t>
            </w:r>
          </w:p>
          <w:p w14:paraId="6CE245E9" w14:textId="1E7A3F1D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additional protection does the designation provide?</w:t>
            </w:r>
          </w:p>
          <w:p w14:paraId="21A7DF96" w14:textId="77777777" w:rsidR="001E0C60" w:rsidRDefault="001E0C60">
            <w:pPr>
              <w:rPr>
                <w:sz w:val="28"/>
                <w:szCs w:val="28"/>
              </w:rPr>
            </w:pPr>
          </w:p>
        </w:tc>
      </w:tr>
      <w:tr w:rsidR="00711527" w14:paraId="2CB6DFE6" w14:textId="77777777" w:rsidTr="001E0C60">
        <w:tc>
          <w:tcPr>
            <w:tcW w:w="1242" w:type="dxa"/>
          </w:tcPr>
          <w:p w14:paraId="44D0436E" w14:textId="40A7B77A" w:rsidR="00711527" w:rsidRDefault="00711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71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14:paraId="6F5DF842" w14:textId="77777777" w:rsidR="00711527" w:rsidRPr="00711527" w:rsidRDefault="00711527">
            <w:pPr>
              <w:rPr>
                <w:b/>
                <w:sz w:val="28"/>
                <w:szCs w:val="28"/>
              </w:rPr>
            </w:pPr>
            <w:r w:rsidRPr="00711527">
              <w:rPr>
                <w:b/>
                <w:sz w:val="28"/>
                <w:szCs w:val="28"/>
              </w:rPr>
              <w:t>Lunch break</w:t>
            </w:r>
          </w:p>
          <w:p w14:paraId="04B799B2" w14:textId="623A3DB3" w:rsidR="00711527" w:rsidRPr="00711527" w:rsidRDefault="00711527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900720" w14:textId="77777777" w:rsidR="00711527" w:rsidRDefault="00711527">
            <w:pPr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14:paraId="3A6E18B6" w14:textId="77777777" w:rsidR="00711527" w:rsidRDefault="00711527">
            <w:pPr>
              <w:rPr>
                <w:sz w:val="28"/>
                <w:szCs w:val="28"/>
              </w:rPr>
            </w:pPr>
          </w:p>
        </w:tc>
      </w:tr>
      <w:tr w:rsidR="001E0C60" w14:paraId="332462B5" w14:textId="77777777" w:rsidTr="001E0C60">
        <w:tc>
          <w:tcPr>
            <w:tcW w:w="1242" w:type="dxa"/>
          </w:tcPr>
          <w:p w14:paraId="789AF21A" w14:textId="33BF197D" w:rsidR="001E0C60" w:rsidRDefault="0064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843" w:type="dxa"/>
          </w:tcPr>
          <w:p w14:paraId="52D40DA8" w14:textId="5FE894A2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T1 </w:t>
            </w:r>
          </w:p>
          <w:p w14:paraId="6CC7EF62" w14:textId="6D4628C4" w:rsidR="001E0C60" w:rsidRDefault="0041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Sustainable T</w:t>
            </w:r>
            <w:r w:rsidR="001E0C60">
              <w:rPr>
                <w:sz w:val="28"/>
                <w:szCs w:val="28"/>
              </w:rPr>
              <w:t>ransport</w:t>
            </w:r>
          </w:p>
        </w:tc>
        <w:tc>
          <w:tcPr>
            <w:tcW w:w="2126" w:type="dxa"/>
          </w:tcPr>
          <w:p w14:paraId="6F706196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  <w:p w14:paraId="4D3782A7" w14:textId="11815385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LBE</w:t>
            </w:r>
          </w:p>
        </w:tc>
        <w:tc>
          <w:tcPr>
            <w:tcW w:w="9498" w:type="dxa"/>
          </w:tcPr>
          <w:p w14:paraId="659C2AD7" w14:textId="720E7F95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might the application of this policy to development reduce the generation of traffic?</w:t>
            </w:r>
          </w:p>
        </w:tc>
      </w:tr>
      <w:tr w:rsidR="001E0C60" w14:paraId="3FC8F0F6" w14:textId="77777777" w:rsidTr="001E0C60">
        <w:tc>
          <w:tcPr>
            <w:tcW w:w="1242" w:type="dxa"/>
          </w:tcPr>
          <w:p w14:paraId="1293D35A" w14:textId="1D9D5D05" w:rsidR="001E0C60" w:rsidRDefault="0041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843" w:type="dxa"/>
          </w:tcPr>
          <w:p w14:paraId="15EB831D" w14:textId="6B46B4D2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T2 Parking</w:t>
            </w:r>
          </w:p>
        </w:tc>
        <w:tc>
          <w:tcPr>
            <w:tcW w:w="2126" w:type="dxa"/>
          </w:tcPr>
          <w:p w14:paraId="22038FF7" w14:textId="20C4166F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</w:t>
            </w:r>
            <w:r w:rsidR="004102D6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m</w:t>
            </w:r>
          </w:p>
          <w:p w14:paraId="07119C59" w14:textId="66AEE244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LBE</w:t>
            </w:r>
          </w:p>
        </w:tc>
        <w:tc>
          <w:tcPr>
            <w:tcW w:w="9498" w:type="dxa"/>
          </w:tcPr>
          <w:p w14:paraId="2C5F9A09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a “balanced amount” mean?</w:t>
            </w:r>
          </w:p>
          <w:p w14:paraId="599F3699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does it have to be public?</w:t>
            </w:r>
          </w:p>
          <w:p w14:paraId="79AB1039" w14:textId="6F81638D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this policy meant to apply to all development?</w:t>
            </w:r>
          </w:p>
          <w:p w14:paraId="49A7A745" w14:textId="45280BF5" w:rsidR="001E0C60" w:rsidRDefault="001E0C60">
            <w:pPr>
              <w:rPr>
                <w:sz w:val="28"/>
                <w:szCs w:val="28"/>
              </w:rPr>
            </w:pPr>
          </w:p>
        </w:tc>
      </w:tr>
      <w:tr w:rsidR="001E0C60" w14:paraId="1AFC9A82" w14:textId="77777777" w:rsidTr="001E0C60">
        <w:tc>
          <w:tcPr>
            <w:tcW w:w="1242" w:type="dxa"/>
          </w:tcPr>
          <w:p w14:paraId="002C1B04" w14:textId="3906413D" w:rsidR="001E0C60" w:rsidRDefault="0041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  <w:tc>
          <w:tcPr>
            <w:tcW w:w="1843" w:type="dxa"/>
          </w:tcPr>
          <w:p w14:paraId="723ACB25" w14:textId="4C1FEF4C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T3 Servicing</w:t>
            </w:r>
          </w:p>
        </w:tc>
        <w:tc>
          <w:tcPr>
            <w:tcW w:w="2126" w:type="dxa"/>
          </w:tcPr>
          <w:p w14:paraId="2982ED04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  <w:p w14:paraId="54903C1B" w14:textId="1ECB766A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LBE</w:t>
            </w:r>
          </w:p>
        </w:tc>
        <w:tc>
          <w:tcPr>
            <w:tcW w:w="9498" w:type="dxa"/>
          </w:tcPr>
          <w:p w14:paraId="1A7003A7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does this differ from development plan policy? </w:t>
            </w:r>
          </w:p>
          <w:p w14:paraId="3C5EC6C7" w14:textId="51613D0D" w:rsidR="001E0C60" w:rsidRDefault="001E0C60">
            <w:pPr>
              <w:rPr>
                <w:sz w:val="28"/>
                <w:szCs w:val="28"/>
              </w:rPr>
            </w:pPr>
          </w:p>
        </w:tc>
      </w:tr>
      <w:tr w:rsidR="001E0C60" w14:paraId="7B5695CA" w14:textId="77777777" w:rsidTr="001E0C60">
        <w:tc>
          <w:tcPr>
            <w:tcW w:w="1242" w:type="dxa"/>
          </w:tcPr>
          <w:p w14:paraId="4227B0C1" w14:textId="40019262" w:rsidR="001E0C60" w:rsidRDefault="004102D6" w:rsidP="00AB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1843" w:type="dxa"/>
          </w:tcPr>
          <w:p w14:paraId="338438F3" w14:textId="77777777" w:rsidR="001E0C60" w:rsidRDefault="004102D6" w:rsidP="00AB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T4 Cycle P</w:t>
            </w:r>
            <w:r w:rsidR="001E0C60">
              <w:rPr>
                <w:sz w:val="28"/>
                <w:szCs w:val="28"/>
              </w:rPr>
              <w:t>aths</w:t>
            </w:r>
          </w:p>
          <w:p w14:paraId="1AD0E09D" w14:textId="69606EB6" w:rsidR="004102D6" w:rsidRDefault="004102D6" w:rsidP="00AB168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41282E7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  <w:p w14:paraId="5A45B94E" w14:textId="54575169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LBE</w:t>
            </w:r>
          </w:p>
        </w:tc>
        <w:tc>
          <w:tcPr>
            <w:tcW w:w="9498" w:type="dxa"/>
          </w:tcPr>
          <w:p w14:paraId="176BDE5C" w14:textId="4CA94A81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development “assist” such cycle paths?</w:t>
            </w:r>
          </w:p>
          <w:p w14:paraId="3FE2D01C" w14:textId="1F0B814B" w:rsidR="001E0C60" w:rsidRDefault="001E0C60">
            <w:pPr>
              <w:rPr>
                <w:sz w:val="28"/>
                <w:szCs w:val="28"/>
              </w:rPr>
            </w:pPr>
          </w:p>
        </w:tc>
      </w:tr>
      <w:tr w:rsidR="001E0C60" w14:paraId="3CCF7869" w14:textId="77777777" w:rsidTr="001E0C60">
        <w:tc>
          <w:tcPr>
            <w:tcW w:w="1242" w:type="dxa"/>
          </w:tcPr>
          <w:p w14:paraId="378A87C8" w14:textId="7698D98E" w:rsidR="001E0C60" w:rsidRDefault="0041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1843" w:type="dxa"/>
          </w:tcPr>
          <w:p w14:paraId="43BD5B7F" w14:textId="61E4AE72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CC3</w:t>
            </w:r>
            <w:r w:rsidR="004102D6">
              <w:rPr>
                <w:sz w:val="28"/>
                <w:szCs w:val="28"/>
              </w:rPr>
              <w:t xml:space="preserve"> Cultural Quarter</w:t>
            </w:r>
          </w:p>
        </w:tc>
        <w:tc>
          <w:tcPr>
            <w:tcW w:w="2126" w:type="dxa"/>
          </w:tcPr>
          <w:p w14:paraId="422D6E62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</w:t>
            </w:r>
          </w:p>
          <w:p w14:paraId="526BED61" w14:textId="19A6E2A2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LBE</w:t>
            </w:r>
          </w:p>
        </w:tc>
        <w:tc>
          <w:tcPr>
            <w:tcW w:w="9498" w:type="dxa"/>
          </w:tcPr>
          <w:p w14:paraId="01DC100F" w14:textId="20BC65C4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extent of the Cultural Quarter sufficiently clearly defined and mapped</w:t>
            </w:r>
            <w:r w:rsidR="004102D6">
              <w:rPr>
                <w:sz w:val="28"/>
                <w:szCs w:val="28"/>
              </w:rPr>
              <w:t xml:space="preserve"> for development control purposes</w:t>
            </w:r>
            <w:r>
              <w:rPr>
                <w:sz w:val="28"/>
                <w:szCs w:val="28"/>
              </w:rPr>
              <w:t>?</w:t>
            </w:r>
          </w:p>
          <w:p w14:paraId="117E7EB4" w14:textId="2F30E55E" w:rsidR="001E0C60" w:rsidRDefault="001E0C60">
            <w:pPr>
              <w:rPr>
                <w:sz w:val="28"/>
                <w:szCs w:val="28"/>
              </w:rPr>
            </w:pPr>
          </w:p>
        </w:tc>
      </w:tr>
      <w:tr w:rsidR="001E0C60" w14:paraId="4229891E" w14:textId="77777777" w:rsidTr="001E0C60">
        <w:tc>
          <w:tcPr>
            <w:tcW w:w="1242" w:type="dxa"/>
          </w:tcPr>
          <w:p w14:paraId="70E7102F" w14:textId="7BA50897" w:rsidR="001E0C60" w:rsidRPr="000E1C88" w:rsidRDefault="000E1C88">
            <w:pPr>
              <w:rPr>
                <w:sz w:val="28"/>
                <w:szCs w:val="28"/>
              </w:rPr>
            </w:pPr>
            <w:r w:rsidRPr="000E1C88">
              <w:rPr>
                <w:sz w:val="28"/>
                <w:szCs w:val="28"/>
              </w:rPr>
              <w:t>14.45</w:t>
            </w:r>
          </w:p>
        </w:tc>
        <w:tc>
          <w:tcPr>
            <w:tcW w:w="1843" w:type="dxa"/>
          </w:tcPr>
          <w:p w14:paraId="7E4B36BF" w14:textId="5887E849" w:rsidR="001E0C60" w:rsidRPr="00532E0C" w:rsidRDefault="001E0C60">
            <w:pPr>
              <w:rPr>
                <w:b/>
                <w:sz w:val="28"/>
                <w:szCs w:val="28"/>
              </w:rPr>
            </w:pPr>
            <w:r w:rsidRPr="00532E0C">
              <w:rPr>
                <w:b/>
                <w:sz w:val="28"/>
                <w:szCs w:val="28"/>
              </w:rPr>
              <w:t>Site specific polices</w:t>
            </w:r>
          </w:p>
        </w:tc>
        <w:tc>
          <w:tcPr>
            <w:tcW w:w="2126" w:type="dxa"/>
          </w:tcPr>
          <w:p w14:paraId="26803F17" w14:textId="6CECC59C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</w:tc>
        <w:tc>
          <w:tcPr>
            <w:tcW w:w="9498" w:type="dxa"/>
          </w:tcPr>
          <w:p w14:paraId="039DA67E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these site allocations or policy aspirations?</w:t>
            </w:r>
          </w:p>
          <w:p w14:paraId="05477F19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allocations, has their viability and deliverability been tested?</w:t>
            </w:r>
          </w:p>
          <w:p w14:paraId="21011905" w14:textId="5208EEF0" w:rsidR="000E1C88" w:rsidRDefault="000E1C88">
            <w:pPr>
              <w:rPr>
                <w:sz w:val="28"/>
                <w:szCs w:val="28"/>
              </w:rPr>
            </w:pPr>
          </w:p>
        </w:tc>
      </w:tr>
      <w:tr w:rsidR="001E0C60" w14:paraId="59DC01FC" w14:textId="77777777" w:rsidTr="001E0C60">
        <w:tc>
          <w:tcPr>
            <w:tcW w:w="1242" w:type="dxa"/>
          </w:tcPr>
          <w:p w14:paraId="1479E45B" w14:textId="24EAC9B5" w:rsidR="001E0C60" w:rsidRDefault="000E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43" w:type="dxa"/>
          </w:tcPr>
          <w:p w14:paraId="17C05413" w14:textId="6B64C8D8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CENP1</w:t>
            </w:r>
          </w:p>
          <w:p w14:paraId="4E7E157F" w14:textId="77777777" w:rsidR="001E0C60" w:rsidRDefault="001E0C6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47A9400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  <w:p w14:paraId="560B7B8F" w14:textId="298F9040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LBE</w:t>
            </w:r>
          </w:p>
        </w:tc>
        <w:tc>
          <w:tcPr>
            <w:tcW w:w="9498" w:type="dxa"/>
          </w:tcPr>
          <w:p w14:paraId="30B3C54E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 constraints in this policy – and the preferred uses – reasonably and robustly evidenced?</w:t>
            </w:r>
          </w:p>
          <w:p w14:paraId="118FEF4C" w14:textId="26BB8EEE" w:rsidR="000E1C88" w:rsidRDefault="000E1C88">
            <w:pPr>
              <w:rPr>
                <w:sz w:val="28"/>
                <w:szCs w:val="28"/>
              </w:rPr>
            </w:pPr>
          </w:p>
        </w:tc>
      </w:tr>
      <w:tr w:rsidR="001E0C60" w14:paraId="44174084" w14:textId="77777777" w:rsidTr="001E0C60">
        <w:tc>
          <w:tcPr>
            <w:tcW w:w="1242" w:type="dxa"/>
          </w:tcPr>
          <w:p w14:paraId="0CEE33DF" w14:textId="5E48F946" w:rsidR="001E0C60" w:rsidRDefault="000E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843" w:type="dxa"/>
          </w:tcPr>
          <w:p w14:paraId="1E1D4C97" w14:textId="233A41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CENP2</w:t>
            </w:r>
          </w:p>
        </w:tc>
        <w:tc>
          <w:tcPr>
            <w:tcW w:w="2126" w:type="dxa"/>
          </w:tcPr>
          <w:p w14:paraId="0196F717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  <w:p w14:paraId="5171084D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LBE</w:t>
            </w:r>
          </w:p>
          <w:p w14:paraId="7206023A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Ealing Ltd</w:t>
            </w:r>
          </w:p>
          <w:p w14:paraId="50A7533A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it Ealing</w:t>
            </w:r>
          </w:p>
          <w:p w14:paraId="65100D2D" w14:textId="1EA9AB98" w:rsidR="001E0C60" w:rsidRDefault="001E0C60">
            <w:pPr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14:paraId="33D66CC3" w14:textId="26BF91C9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 constraints in this policy – and the preferred uses – reasonably and robustly evidenced?</w:t>
            </w:r>
          </w:p>
        </w:tc>
      </w:tr>
      <w:tr w:rsidR="001E0C60" w14:paraId="481B7CFE" w14:textId="77777777" w:rsidTr="001E0C60">
        <w:tc>
          <w:tcPr>
            <w:tcW w:w="1242" w:type="dxa"/>
          </w:tcPr>
          <w:p w14:paraId="63ADF652" w14:textId="308FC813" w:rsidR="001E0C60" w:rsidRDefault="000E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14:paraId="30048C03" w14:textId="2948A9FC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CENP3</w:t>
            </w:r>
          </w:p>
        </w:tc>
        <w:tc>
          <w:tcPr>
            <w:tcW w:w="2126" w:type="dxa"/>
          </w:tcPr>
          <w:p w14:paraId="3E30BA14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  <w:p w14:paraId="5B3B57E5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LBE</w:t>
            </w:r>
          </w:p>
          <w:p w14:paraId="59CBBFE2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Muse</w:t>
            </w:r>
          </w:p>
          <w:p w14:paraId="579D293D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PBA</w:t>
            </w:r>
          </w:p>
          <w:p w14:paraId="397C2EED" w14:textId="77777777" w:rsidR="001E0C60" w:rsidRDefault="001E0C60">
            <w:pPr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14:paraId="6C20F9C9" w14:textId="1E489A79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 constraints in this policy – and the preferred uses – reasonably and robustly evidenced?</w:t>
            </w:r>
          </w:p>
        </w:tc>
      </w:tr>
      <w:tr w:rsidR="001E0C60" w14:paraId="1DD6975B" w14:textId="77777777" w:rsidTr="001E0C60">
        <w:tc>
          <w:tcPr>
            <w:tcW w:w="1242" w:type="dxa"/>
          </w:tcPr>
          <w:p w14:paraId="6DCBEB34" w14:textId="16FB4BFC" w:rsidR="001E0C60" w:rsidRDefault="000E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843" w:type="dxa"/>
          </w:tcPr>
          <w:p w14:paraId="0FA2C420" w14:textId="23CF9676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Absence of a site specific policy</w:t>
            </w:r>
          </w:p>
        </w:tc>
        <w:tc>
          <w:tcPr>
            <w:tcW w:w="2126" w:type="dxa"/>
          </w:tcPr>
          <w:p w14:paraId="53ACF034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  <w:p w14:paraId="724ABC04" w14:textId="73CD6686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Broadway</w:t>
            </w:r>
          </w:p>
        </w:tc>
        <w:tc>
          <w:tcPr>
            <w:tcW w:w="9498" w:type="dxa"/>
          </w:tcPr>
          <w:p w14:paraId="381BCEBA" w14:textId="281EBE15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plan need to include proposals for the Arcadia site?</w:t>
            </w:r>
          </w:p>
        </w:tc>
      </w:tr>
      <w:tr w:rsidR="001E0C60" w14:paraId="1CC8F1DF" w14:textId="77777777" w:rsidTr="001E0C60">
        <w:tc>
          <w:tcPr>
            <w:tcW w:w="1242" w:type="dxa"/>
          </w:tcPr>
          <w:p w14:paraId="1F12A431" w14:textId="30B99552" w:rsidR="001E0C60" w:rsidRDefault="000E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1843" w:type="dxa"/>
          </w:tcPr>
          <w:p w14:paraId="00BF9599" w14:textId="641D9D63" w:rsidR="001E0C60" w:rsidRDefault="000E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</w:t>
            </w:r>
            <w:r w:rsidR="00885D92">
              <w:rPr>
                <w:sz w:val="28"/>
                <w:szCs w:val="28"/>
              </w:rPr>
              <w:t>ible</w:t>
            </w:r>
            <w:r>
              <w:rPr>
                <w:sz w:val="28"/>
                <w:szCs w:val="28"/>
              </w:rPr>
              <w:t xml:space="preserve"> break</w:t>
            </w:r>
          </w:p>
          <w:p w14:paraId="24C92BC3" w14:textId="77777777" w:rsidR="000E1C88" w:rsidRDefault="000E1C88">
            <w:pPr>
              <w:rPr>
                <w:sz w:val="28"/>
                <w:szCs w:val="28"/>
              </w:rPr>
            </w:pPr>
          </w:p>
          <w:p w14:paraId="5F2BCD1C" w14:textId="77777777" w:rsidR="00885D92" w:rsidRDefault="00885D92">
            <w:pPr>
              <w:rPr>
                <w:sz w:val="28"/>
                <w:szCs w:val="28"/>
              </w:rPr>
            </w:pPr>
          </w:p>
          <w:p w14:paraId="54A09D26" w14:textId="77777777" w:rsidR="000E1C88" w:rsidRDefault="000E1C88">
            <w:pPr>
              <w:rPr>
                <w:sz w:val="28"/>
                <w:szCs w:val="28"/>
              </w:rPr>
            </w:pPr>
          </w:p>
          <w:p w14:paraId="086BCF8A" w14:textId="430B2EE3" w:rsidR="000E1C88" w:rsidRDefault="000E1C8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B05894C" w14:textId="77777777" w:rsidR="001E0C60" w:rsidRDefault="001E0C60">
            <w:pPr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14:paraId="0E70E9E0" w14:textId="77777777" w:rsidR="001E0C60" w:rsidRDefault="001E0C60">
            <w:pPr>
              <w:rPr>
                <w:sz w:val="28"/>
                <w:szCs w:val="28"/>
              </w:rPr>
            </w:pPr>
          </w:p>
        </w:tc>
      </w:tr>
      <w:tr w:rsidR="001E0C60" w14:paraId="6D22E90F" w14:textId="77777777" w:rsidTr="001E0C60">
        <w:tc>
          <w:tcPr>
            <w:tcW w:w="1242" w:type="dxa"/>
          </w:tcPr>
          <w:p w14:paraId="716A44EF" w14:textId="419EB62C" w:rsidR="001E0C60" w:rsidRPr="000E1C88" w:rsidRDefault="000E1C88">
            <w:pPr>
              <w:rPr>
                <w:sz w:val="28"/>
                <w:szCs w:val="28"/>
              </w:rPr>
            </w:pPr>
            <w:r w:rsidRPr="000E1C88">
              <w:rPr>
                <w:sz w:val="28"/>
                <w:szCs w:val="28"/>
              </w:rPr>
              <w:t>17.00</w:t>
            </w:r>
          </w:p>
        </w:tc>
        <w:tc>
          <w:tcPr>
            <w:tcW w:w="1843" w:type="dxa"/>
          </w:tcPr>
          <w:p w14:paraId="53EBF428" w14:textId="2931AA98" w:rsidR="001E0C60" w:rsidRPr="00951A4D" w:rsidRDefault="001E0C60">
            <w:pPr>
              <w:rPr>
                <w:b/>
                <w:sz w:val="28"/>
                <w:szCs w:val="28"/>
              </w:rPr>
            </w:pPr>
            <w:r w:rsidRPr="00951A4D">
              <w:rPr>
                <w:b/>
                <w:sz w:val="28"/>
                <w:szCs w:val="28"/>
              </w:rPr>
              <w:t>Referendum Area</w:t>
            </w:r>
          </w:p>
        </w:tc>
        <w:tc>
          <w:tcPr>
            <w:tcW w:w="2126" w:type="dxa"/>
          </w:tcPr>
          <w:p w14:paraId="3F71B4F9" w14:textId="2CF4D9A5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  <w:p w14:paraId="796D912C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LBE</w:t>
            </w:r>
          </w:p>
          <w:p w14:paraId="40BF97AD" w14:textId="46522B65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Walpole Residents Association</w:t>
            </w:r>
          </w:p>
          <w:p w14:paraId="28D7CDA6" w14:textId="13A2A34D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Ealing Civic Society</w:t>
            </w:r>
          </w:p>
          <w:p w14:paraId="7D705315" w14:textId="77777777" w:rsidR="001E0C60" w:rsidRDefault="001E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Save Ealing Centre</w:t>
            </w:r>
          </w:p>
          <w:p w14:paraId="1E0282D1" w14:textId="66D8B35F" w:rsidR="001E0C60" w:rsidRDefault="001E0C60">
            <w:pPr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14:paraId="33B4891F" w14:textId="1A6BF27F" w:rsidR="001E0C60" w:rsidRDefault="001E0C60" w:rsidP="00AB1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</w:t>
            </w:r>
            <w:r w:rsidR="000E1C88">
              <w:rPr>
                <w:sz w:val="28"/>
                <w:szCs w:val="28"/>
              </w:rPr>
              <w:t>t area should be chosen and why? Suggested</w:t>
            </w:r>
            <w:r>
              <w:rPr>
                <w:sz w:val="28"/>
                <w:szCs w:val="28"/>
              </w:rPr>
              <w:t xml:space="preserve"> options include:</w:t>
            </w:r>
          </w:p>
          <w:p w14:paraId="22D5073C" w14:textId="77777777" w:rsidR="00FB3F64" w:rsidRDefault="00FB3F64" w:rsidP="00AB1684">
            <w:pPr>
              <w:rPr>
                <w:sz w:val="28"/>
                <w:szCs w:val="28"/>
              </w:rPr>
            </w:pPr>
          </w:p>
          <w:p w14:paraId="7E3A2E2E" w14:textId="37517D8F" w:rsidR="001E0C60" w:rsidRDefault="001E0C60" w:rsidP="00AB16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plan area;</w:t>
            </w:r>
          </w:p>
          <w:p w14:paraId="6B0D8097" w14:textId="4C4AAE3E" w:rsidR="001E0C60" w:rsidRDefault="001E0C60" w:rsidP="00AB16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2013 consultation area;</w:t>
            </w:r>
          </w:p>
          <w:p w14:paraId="2E4CE39D" w14:textId="3A42BB6B" w:rsidR="001E0C60" w:rsidRDefault="001E0C60" w:rsidP="00AB16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wider area (</w:t>
            </w:r>
            <w:r w:rsidR="000E1C88">
              <w:rPr>
                <w:sz w:val="28"/>
                <w:szCs w:val="28"/>
              </w:rPr>
              <w:t xml:space="preserve">Eg. </w:t>
            </w:r>
            <w:r>
              <w:rPr>
                <w:sz w:val="28"/>
                <w:szCs w:val="28"/>
              </w:rPr>
              <w:t>1.5km or 2 mile radius); or</w:t>
            </w:r>
          </w:p>
          <w:p w14:paraId="61614F0F" w14:textId="680B4B73" w:rsidR="001E0C60" w:rsidRPr="00AB1684" w:rsidRDefault="001E0C60" w:rsidP="00AB16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whole borough?</w:t>
            </w:r>
          </w:p>
        </w:tc>
      </w:tr>
    </w:tbl>
    <w:p w14:paraId="68451668" w14:textId="77777777" w:rsidR="00F003A1" w:rsidRDefault="00F003A1">
      <w:pPr>
        <w:rPr>
          <w:sz w:val="28"/>
          <w:szCs w:val="28"/>
        </w:rPr>
      </w:pPr>
    </w:p>
    <w:p w14:paraId="2D1CC413" w14:textId="77777777" w:rsidR="000E1C88" w:rsidRDefault="000E1C88">
      <w:pPr>
        <w:rPr>
          <w:sz w:val="28"/>
          <w:szCs w:val="28"/>
        </w:rPr>
      </w:pPr>
    </w:p>
    <w:p w14:paraId="439ADC54" w14:textId="44547F40" w:rsidR="000E1C88" w:rsidRDefault="000E1C88">
      <w:pPr>
        <w:rPr>
          <w:sz w:val="28"/>
          <w:szCs w:val="28"/>
        </w:rPr>
      </w:pPr>
      <w:r>
        <w:rPr>
          <w:sz w:val="28"/>
          <w:szCs w:val="28"/>
        </w:rPr>
        <w:t>John Parmiter FRICS FRSA MRTPI</w:t>
      </w:r>
    </w:p>
    <w:p w14:paraId="27034AAC" w14:textId="120C3187" w:rsidR="000E1C88" w:rsidRDefault="000E1C88">
      <w:pPr>
        <w:rPr>
          <w:sz w:val="28"/>
          <w:szCs w:val="28"/>
        </w:rPr>
      </w:pPr>
      <w:r>
        <w:rPr>
          <w:sz w:val="28"/>
          <w:szCs w:val="28"/>
        </w:rPr>
        <w:t>Examiner</w:t>
      </w:r>
    </w:p>
    <w:p w14:paraId="78A2A120" w14:textId="78D4C6E8" w:rsidR="000E1C88" w:rsidRPr="00F003A1" w:rsidRDefault="000E1C88">
      <w:pPr>
        <w:rPr>
          <w:sz w:val="28"/>
          <w:szCs w:val="28"/>
        </w:rPr>
      </w:pPr>
      <w:r>
        <w:rPr>
          <w:sz w:val="28"/>
          <w:szCs w:val="28"/>
        </w:rPr>
        <w:t>11 January 2017</w:t>
      </w:r>
    </w:p>
    <w:sectPr w:rsidR="000E1C88" w:rsidRPr="00F003A1" w:rsidSect="001E0C60">
      <w:footerReference w:type="even" r:id="rId7"/>
      <w:footerReference w:type="default" r:id="rId8"/>
      <w:pgSz w:w="16840" w:h="11900" w:orient="landscape"/>
      <w:pgMar w:top="1800" w:right="1440" w:bottom="180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2A98D" w14:textId="77777777" w:rsidR="00B740D0" w:rsidRDefault="00B740D0" w:rsidP="001E0C60">
      <w:r>
        <w:separator/>
      </w:r>
    </w:p>
  </w:endnote>
  <w:endnote w:type="continuationSeparator" w:id="0">
    <w:p w14:paraId="671BE6B0" w14:textId="77777777" w:rsidR="00B740D0" w:rsidRDefault="00B740D0" w:rsidP="001E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7BC50" w14:textId="77777777" w:rsidR="00647145" w:rsidRDefault="00647145" w:rsidP="00647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114CD" w14:textId="77777777" w:rsidR="00647145" w:rsidRDefault="00647145" w:rsidP="001E0C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234CE" w14:textId="77777777" w:rsidR="00647145" w:rsidRDefault="00647145" w:rsidP="00647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0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B359A0" w14:textId="77777777" w:rsidR="00647145" w:rsidRDefault="00647145" w:rsidP="001E0C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1332F" w14:textId="77777777" w:rsidR="00B740D0" w:rsidRDefault="00B740D0" w:rsidP="001E0C60">
      <w:r>
        <w:separator/>
      </w:r>
    </w:p>
  </w:footnote>
  <w:footnote w:type="continuationSeparator" w:id="0">
    <w:p w14:paraId="2FD2FEC7" w14:textId="77777777" w:rsidR="00B740D0" w:rsidRDefault="00B740D0" w:rsidP="001E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D54"/>
    <w:multiLevelType w:val="hybridMultilevel"/>
    <w:tmpl w:val="A140B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A1"/>
    <w:rsid w:val="000E1C88"/>
    <w:rsid w:val="0017113C"/>
    <w:rsid w:val="001E0C60"/>
    <w:rsid w:val="002427FF"/>
    <w:rsid w:val="00385112"/>
    <w:rsid w:val="003D27A3"/>
    <w:rsid w:val="004102D6"/>
    <w:rsid w:val="00532E0C"/>
    <w:rsid w:val="005B609A"/>
    <w:rsid w:val="00647145"/>
    <w:rsid w:val="006C46DB"/>
    <w:rsid w:val="00711527"/>
    <w:rsid w:val="00885D92"/>
    <w:rsid w:val="00951A4D"/>
    <w:rsid w:val="0098539C"/>
    <w:rsid w:val="009B2D6C"/>
    <w:rsid w:val="00AB1684"/>
    <w:rsid w:val="00B57FC5"/>
    <w:rsid w:val="00B740D0"/>
    <w:rsid w:val="00CD0C4C"/>
    <w:rsid w:val="00E02B85"/>
    <w:rsid w:val="00F003A1"/>
    <w:rsid w:val="00FB3F64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3EEB6"/>
  <w14:defaultImageDpi w14:val="300"/>
  <w15:docId w15:val="{36D49586-0382-44F3-BEC2-FE8996D3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Paragraph">
    <w:name w:val="Numbered Paragraph"/>
    <w:basedOn w:val="Normal"/>
    <w:link w:val="NumberedParagraphChar"/>
    <w:autoRedefine/>
    <w:uiPriority w:val="2"/>
    <w:qFormat/>
    <w:rsid w:val="006C46DB"/>
    <w:pPr>
      <w:spacing w:after="240"/>
      <w:ind w:left="284"/>
    </w:pPr>
    <w:rPr>
      <w:rFonts w:ascii="Arial" w:hAnsi="Arial"/>
      <w:color w:val="191919"/>
      <w:szCs w:val="22"/>
      <w:lang w:val="en-GB"/>
    </w:rPr>
  </w:style>
  <w:style w:type="character" w:customStyle="1" w:styleId="NumberedParagraphChar">
    <w:name w:val="Numbered Paragraph Char"/>
    <w:basedOn w:val="DefaultParagraphFont"/>
    <w:link w:val="NumberedParagraph"/>
    <w:uiPriority w:val="2"/>
    <w:rsid w:val="006C46DB"/>
    <w:rPr>
      <w:rFonts w:ascii="Arial" w:hAnsi="Arial"/>
      <w:color w:val="191919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D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E0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C60"/>
  </w:style>
  <w:style w:type="character" w:styleId="PageNumber">
    <w:name w:val="page number"/>
    <w:basedOn w:val="DefaultParagraphFont"/>
    <w:uiPriority w:val="99"/>
    <w:semiHidden/>
    <w:unhideWhenUsed/>
    <w:rsid w:val="001E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Clifton Associates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Parmiter</dc:creator>
  <cp:keywords/>
  <dc:description/>
  <cp:lastModifiedBy>Anthony Miller</cp:lastModifiedBy>
  <cp:revision>2</cp:revision>
  <cp:lastPrinted>2017-01-02T20:00:00Z</cp:lastPrinted>
  <dcterms:created xsi:type="dcterms:W3CDTF">2017-02-01T09:01:00Z</dcterms:created>
  <dcterms:modified xsi:type="dcterms:W3CDTF">2017-02-01T09:01:00Z</dcterms:modified>
</cp:coreProperties>
</file>