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4D" w:rsidRDefault="009547CE" w:rsidP="00190C88">
      <w:pPr>
        <w:spacing w:after="120"/>
        <w:rPr>
          <w:b/>
          <w:bCs/>
          <w:sz w:val="28"/>
          <w:szCs w:val="28"/>
        </w:rPr>
      </w:pPr>
      <w:r>
        <w:rPr>
          <w:b/>
          <w:bCs/>
          <w:noProof/>
          <w:sz w:val="28"/>
          <w:szCs w:val="28"/>
          <w:lang w:eastAsia="en-GB"/>
        </w:rPr>
        <w:drawing>
          <wp:inline distT="0" distB="0" distL="0" distR="0">
            <wp:extent cx="575534" cy="575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F web logo (2019_10_16 14_34_36 UTC).jpg"/>
                    <pic:cNvPicPr/>
                  </pic:nvPicPr>
                  <pic:blipFill>
                    <a:blip r:embed="rId7">
                      <a:extLst>
                        <a:ext uri="{28A0092B-C50C-407E-A947-70E740481C1C}">
                          <a14:useLocalDpi xmlns:a14="http://schemas.microsoft.com/office/drawing/2010/main" val="0"/>
                        </a:ext>
                      </a:extLst>
                    </a:blip>
                    <a:stretch>
                      <a:fillRect/>
                    </a:stretch>
                  </pic:blipFill>
                  <pic:spPr>
                    <a:xfrm>
                      <a:off x="0" y="0"/>
                      <a:ext cx="585694" cy="585694"/>
                    </a:xfrm>
                    <a:prstGeom prst="rect">
                      <a:avLst/>
                    </a:prstGeom>
                  </pic:spPr>
                </pic:pic>
              </a:graphicData>
            </a:graphic>
          </wp:inline>
        </w:drawing>
      </w:r>
    </w:p>
    <w:p w:rsidR="009547CE" w:rsidRDefault="009547CE" w:rsidP="00D5034D">
      <w:pPr>
        <w:spacing w:line="216" w:lineRule="auto"/>
        <w:jc w:val="center"/>
        <w:rPr>
          <w:b/>
          <w:bCs/>
          <w:sz w:val="28"/>
          <w:szCs w:val="28"/>
        </w:rPr>
      </w:pPr>
    </w:p>
    <w:p w:rsidR="00D5034D" w:rsidRDefault="00D5034D" w:rsidP="00D5034D">
      <w:pPr>
        <w:spacing w:line="216" w:lineRule="auto"/>
        <w:jc w:val="center"/>
        <w:rPr>
          <w:b/>
          <w:bCs/>
          <w:sz w:val="28"/>
          <w:szCs w:val="28"/>
        </w:rPr>
      </w:pPr>
      <w:r w:rsidRPr="00995078">
        <w:rPr>
          <w:b/>
          <w:bCs/>
          <w:sz w:val="28"/>
          <w:szCs w:val="28"/>
        </w:rPr>
        <w:t>Planning for the Future: public consultation by DHCLG</w:t>
      </w:r>
      <w:r>
        <w:rPr>
          <w:b/>
          <w:bCs/>
          <w:sz w:val="28"/>
          <w:szCs w:val="28"/>
        </w:rPr>
        <w:br/>
        <w:t>Central Ealing Neighbourhood Forum r</w:t>
      </w:r>
      <w:r w:rsidRPr="00995078">
        <w:rPr>
          <w:b/>
          <w:bCs/>
          <w:sz w:val="28"/>
          <w:szCs w:val="28"/>
        </w:rPr>
        <w:t xml:space="preserve">esponse </w:t>
      </w:r>
    </w:p>
    <w:p w:rsidR="005F76AC" w:rsidRDefault="005F76AC" w:rsidP="00D5034D">
      <w:pPr>
        <w:spacing w:line="216" w:lineRule="auto"/>
        <w:jc w:val="center"/>
        <w:rPr>
          <w:b/>
          <w:bCs/>
          <w:sz w:val="28"/>
          <w:szCs w:val="28"/>
        </w:rPr>
      </w:pPr>
    </w:p>
    <w:p w:rsidR="005F76AC" w:rsidRDefault="005F76AC" w:rsidP="005F76AC">
      <w:pPr>
        <w:spacing w:line="216" w:lineRule="auto"/>
        <w:rPr>
          <w:b/>
          <w:bCs/>
          <w:sz w:val="28"/>
          <w:szCs w:val="28"/>
        </w:rPr>
      </w:pPr>
      <w:r>
        <w:rPr>
          <w:b/>
          <w:bCs/>
          <w:sz w:val="28"/>
          <w:szCs w:val="28"/>
        </w:rPr>
        <w:t>Introduction</w:t>
      </w:r>
    </w:p>
    <w:p w:rsidR="005F76AC" w:rsidRDefault="005F76AC" w:rsidP="005F76AC">
      <w:pPr>
        <w:spacing w:line="216" w:lineRule="auto"/>
        <w:rPr>
          <w:rFonts w:asciiTheme="minorHAnsi" w:hAnsiTheme="minorHAnsi" w:cstheme="minorHAnsi"/>
          <w:color w:val="0B0C0C"/>
          <w:sz w:val="22"/>
          <w:szCs w:val="22"/>
          <w:shd w:val="clear" w:color="auto" w:fill="F3F2F1"/>
        </w:rPr>
      </w:pPr>
      <w:r w:rsidRPr="005F76AC">
        <w:rPr>
          <w:rFonts w:asciiTheme="minorHAnsi" w:hAnsiTheme="minorHAnsi" w:cstheme="minorHAnsi"/>
          <w:color w:val="0B0C0C"/>
          <w:sz w:val="22"/>
          <w:szCs w:val="22"/>
          <w:shd w:val="clear" w:color="auto" w:fill="F3F2F1"/>
        </w:rPr>
        <w:t>In</w:t>
      </w:r>
      <w:r w:rsidRPr="005F76AC">
        <w:rPr>
          <w:rFonts w:asciiTheme="minorHAnsi" w:hAnsiTheme="minorHAnsi" w:cstheme="minorHAnsi"/>
          <w:color w:val="0B0C0C"/>
          <w:sz w:val="22"/>
          <w:szCs w:val="22"/>
          <w:shd w:val="clear" w:color="auto" w:fill="F3F2F1"/>
        </w:rPr>
        <w:t xml:space="preserve"> August 2020 </w:t>
      </w:r>
      <w:r w:rsidRPr="005F76AC">
        <w:rPr>
          <w:rFonts w:asciiTheme="minorHAnsi" w:hAnsiTheme="minorHAnsi" w:cstheme="minorHAnsi"/>
          <w:color w:val="0B0C0C"/>
          <w:sz w:val="22"/>
          <w:szCs w:val="22"/>
          <w:shd w:val="clear" w:color="auto" w:fill="F3F2F1"/>
        </w:rPr>
        <w:t>the Government</w:t>
      </w:r>
      <w:r w:rsidRPr="005F76AC">
        <w:rPr>
          <w:rFonts w:asciiTheme="minorHAnsi" w:hAnsiTheme="minorHAnsi" w:cstheme="minorHAnsi"/>
          <w:color w:val="0B0C0C"/>
          <w:sz w:val="22"/>
          <w:szCs w:val="22"/>
          <w:shd w:val="clear" w:color="auto" w:fill="F3F2F1"/>
        </w:rPr>
        <w:t xml:space="preserve"> </w:t>
      </w:r>
      <w:r w:rsidRPr="005F76AC">
        <w:rPr>
          <w:rFonts w:asciiTheme="minorHAnsi" w:hAnsiTheme="minorHAnsi" w:cstheme="minorHAnsi"/>
          <w:color w:val="0B0C0C"/>
          <w:sz w:val="22"/>
          <w:szCs w:val="22"/>
          <w:shd w:val="clear" w:color="auto" w:fill="F3F2F1"/>
        </w:rPr>
        <w:t>began a public consultation on its White Paper</w:t>
      </w:r>
      <w:r w:rsidRPr="005F76AC">
        <w:rPr>
          <w:rFonts w:asciiTheme="minorHAnsi" w:hAnsiTheme="minorHAnsi" w:cstheme="minorHAnsi"/>
          <w:color w:val="0B0C0C"/>
          <w:sz w:val="22"/>
          <w:szCs w:val="22"/>
          <w:shd w:val="clear" w:color="auto" w:fill="F3F2F1"/>
        </w:rPr>
        <w:t> </w:t>
      </w:r>
      <w:r w:rsidR="002B3B05">
        <w:rPr>
          <w:rFonts w:asciiTheme="minorHAnsi" w:hAnsiTheme="minorHAnsi" w:cstheme="minorHAnsi"/>
          <w:color w:val="0B0C0C"/>
          <w:sz w:val="22"/>
          <w:szCs w:val="22"/>
          <w:shd w:val="clear" w:color="auto" w:fill="F3F2F1"/>
        </w:rPr>
        <w:t xml:space="preserve">(see details through the link </w:t>
      </w:r>
      <w:hyperlink r:id="rId8" w:history="1">
        <w:r w:rsidR="002B3B05" w:rsidRPr="005F76AC">
          <w:rPr>
            <w:rFonts w:asciiTheme="minorHAnsi" w:hAnsiTheme="minorHAnsi" w:cstheme="minorHAnsi"/>
            <w:i/>
            <w:color w:val="0B0C0C"/>
            <w:sz w:val="22"/>
            <w:szCs w:val="22"/>
            <w:bdr w:val="none" w:sz="0" w:space="0" w:color="auto" w:frame="1"/>
            <w:shd w:val="clear" w:color="auto" w:fill="FFDD00"/>
          </w:rPr>
          <w:t>Planning for the future</w:t>
        </w:r>
        <w:r w:rsidR="002B3B05">
          <w:rPr>
            <w:rFonts w:asciiTheme="minorHAnsi" w:hAnsiTheme="minorHAnsi" w:cstheme="minorHAnsi"/>
            <w:i/>
            <w:color w:val="0B0C0C"/>
            <w:sz w:val="22"/>
            <w:szCs w:val="22"/>
            <w:bdr w:val="none" w:sz="0" w:space="0" w:color="auto" w:frame="1"/>
            <w:shd w:val="clear" w:color="auto" w:fill="FFDD00"/>
          </w:rPr>
          <w:t>)</w:t>
        </w:r>
        <w:r w:rsidR="002B3B05" w:rsidRPr="005F76AC">
          <w:rPr>
            <w:rFonts w:asciiTheme="minorHAnsi" w:hAnsiTheme="minorHAnsi" w:cstheme="minorHAnsi"/>
            <w:i/>
            <w:color w:val="0B0C0C"/>
            <w:sz w:val="22"/>
            <w:szCs w:val="22"/>
            <w:bdr w:val="none" w:sz="0" w:space="0" w:color="auto" w:frame="1"/>
            <w:shd w:val="clear" w:color="auto" w:fill="FFDD00"/>
          </w:rPr>
          <w:t>,</w:t>
        </w:r>
        <w:r w:rsidR="002B3B05" w:rsidRPr="005F76AC">
          <w:rPr>
            <w:rFonts w:asciiTheme="minorHAnsi" w:hAnsiTheme="minorHAnsi" w:cstheme="minorHAnsi"/>
            <w:color w:val="0B0C0C"/>
            <w:sz w:val="22"/>
            <w:szCs w:val="22"/>
            <w:bdr w:val="none" w:sz="0" w:space="0" w:color="auto" w:frame="1"/>
            <w:shd w:val="clear" w:color="auto" w:fill="FFDD00"/>
          </w:rPr>
          <w:t xml:space="preserve"> </w:t>
        </w:r>
      </w:hyperlink>
      <w:r w:rsidRPr="005F76AC">
        <w:rPr>
          <w:rFonts w:asciiTheme="minorHAnsi" w:hAnsiTheme="minorHAnsi" w:cstheme="minorHAnsi"/>
          <w:color w:val="0B0C0C"/>
          <w:sz w:val="22"/>
          <w:szCs w:val="22"/>
          <w:shd w:val="clear" w:color="auto" w:fill="F3F2F1"/>
        </w:rPr>
        <w:t>which propose</w:t>
      </w:r>
      <w:r w:rsidRPr="005F76AC">
        <w:rPr>
          <w:rFonts w:asciiTheme="minorHAnsi" w:hAnsiTheme="minorHAnsi" w:cstheme="minorHAnsi"/>
          <w:color w:val="0B0C0C"/>
          <w:sz w:val="22"/>
          <w:szCs w:val="22"/>
          <w:shd w:val="clear" w:color="auto" w:fill="F3F2F1"/>
        </w:rPr>
        <w:t>d</w:t>
      </w:r>
      <w:r w:rsidRPr="005F76AC">
        <w:rPr>
          <w:rFonts w:asciiTheme="minorHAnsi" w:hAnsiTheme="minorHAnsi" w:cstheme="minorHAnsi"/>
          <w:color w:val="0B0C0C"/>
          <w:sz w:val="22"/>
          <w:szCs w:val="22"/>
          <w:shd w:val="clear" w:color="auto" w:fill="F3F2F1"/>
        </w:rPr>
        <w:t xml:space="preserve"> reforms of the planning system </w:t>
      </w:r>
      <w:r w:rsidRPr="005F76AC">
        <w:rPr>
          <w:rFonts w:asciiTheme="minorHAnsi" w:hAnsiTheme="minorHAnsi" w:cstheme="minorHAnsi"/>
          <w:color w:val="0B0C0C"/>
          <w:sz w:val="22"/>
          <w:szCs w:val="22"/>
          <w:shd w:val="clear" w:color="auto" w:fill="F3F2F1"/>
        </w:rPr>
        <w:t>“</w:t>
      </w:r>
      <w:r w:rsidRPr="005F76AC">
        <w:rPr>
          <w:rFonts w:asciiTheme="minorHAnsi" w:hAnsiTheme="minorHAnsi" w:cstheme="minorHAnsi"/>
          <w:color w:val="0B0C0C"/>
          <w:sz w:val="22"/>
          <w:szCs w:val="22"/>
          <w:shd w:val="clear" w:color="auto" w:fill="F3F2F1"/>
        </w:rPr>
        <w:t>to streamline and modernise the planning process, bring a new focus to design and sustainability, improve the system of developer contributions to infrastructure, and ensure more land is available for development where it is needed.</w:t>
      </w:r>
      <w:r w:rsidRPr="005F76AC">
        <w:rPr>
          <w:rFonts w:asciiTheme="minorHAnsi" w:hAnsiTheme="minorHAnsi" w:cstheme="minorHAnsi"/>
          <w:color w:val="0B0C0C"/>
          <w:sz w:val="22"/>
          <w:szCs w:val="22"/>
          <w:shd w:val="clear" w:color="auto" w:fill="F3F2F1"/>
        </w:rPr>
        <w:t>”</w:t>
      </w:r>
    </w:p>
    <w:p w:rsidR="005F76AC" w:rsidRDefault="005F76AC" w:rsidP="005F76AC">
      <w:pPr>
        <w:spacing w:line="216" w:lineRule="auto"/>
        <w:rPr>
          <w:rFonts w:asciiTheme="minorHAnsi" w:hAnsiTheme="minorHAnsi" w:cstheme="minorHAnsi"/>
          <w:bCs/>
          <w:sz w:val="22"/>
          <w:szCs w:val="22"/>
        </w:rPr>
      </w:pPr>
    </w:p>
    <w:p w:rsidR="005F76AC" w:rsidRDefault="002B3B05" w:rsidP="005F76AC">
      <w:pPr>
        <w:spacing w:line="216" w:lineRule="auto"/>
        <w:rPr>
          <w:rFonts w:asciiTheme="minorHAnsi" w:hAnsiTheme="minorHAnsi" w:cstheme="minorHAnsi"/>
          <w:bCs/>
          <w:sz w:val="22"/>
          <w:szCs w:val="22"/>
        </w:rPr>
      </w:pPr>
      <w:r>
        <w:rPr>
          <w:rFonts w:asciiTheme="minorHAnsi" w:hAnsiTheme="minorHAnsi" w:cstheme="minorHAnsi"/>
          <w:bCs/>
          <w:sz w:val="22"/>
          <w:szCs w:val="22"/>
        </w:rPr>
        <w:t>If approved, t</w:t>
      </w:r>
      <w:r w:rsidR="005F76AC">
        <w:rPr>
          <w:rFonts w:asciiTheme="minorHAnsi" w:hAnsiTheme="minorHAnsi" w:cstheme="minorHAnsi"/>
          <w:bCs/>
          <w:sz w:val="22"/>
          <w:szCs w:val="22"/>
        </w:rPr>
        <w:t xml:space="preserve">he proposals would have a major impact on the planning system and on neighbourhood plans in particular. The Forum responded to the consultation </w:t>
      </w:r>
      <w:r>
        <w:rPr>
          <w:rFonts w:asciiTheme="minorHAnsi" w:hAnsiTheme="minorHAnsi" w:cstheme="minorHAnsi"/>
          <w:bCs/>
          <w:sz w:val="22"/>
          <w:szCs w:val="22"/>
        </w:rPr>
        <w:t xml:space="preserve">as below. The </w:t>
      </w:r>
      <w:r>
        <w:rPr>
          <w:rFonts w:asciiTheme="minorHAnsi" w:hAnsiTheme="minorHAnsi" w:cstheme="minorHAnsi"/>
          <w:bCs/>
          <w:sz w:val="22"/>
          <w:szCs w:val="22"/>
        </w:rPr>
        <w:t>questionnaire</w:t>
      </w:r>
      <w:r>
        <w:rPr>
          <w:rFonts w:asciiTheme="minorHAnsi" w:hAnsiTheme="minorHAnsi" w:cstheme="minorHAnsi"/>
          <w:bCs/>
          <w:sz w:val="22"/>
          <w:szCs w:val="22"/>
        </w:rPr>
        <w:t xml:space="preserve"> was structured under three “Pillars” with specific questions which have not been repeated here and did not allow space for alternative proposals, which accounts for the limited nature of our comments. </w:t>
      </w:r>
    </w:p>
    <w:p w:rsidR="002B3B05" w:rsidRDefault="002B3B05" w:rsidP="005F76AC">
      <w:pPr>
        <w:spacing w:line="216" w:lineRule="auto"/>
        <w:rPr>
          <w:rFonts w:asciiTheme="minorHAnsi" w:hAnsiTheme="minorHAnsi" w:cstheme="minorHAnsi"/>
          <w:bCs/>
          <w:sz w:val="22"/>
          <w:szCs w:val="22"/>
        </w:rPr>
      </w:pPr>
    </w:p>
    <w:p w:rsidR="002B3B05" w:rsidRPr="005F76AC" w:rsidRDefault="002B3B05" w:rsidP="005F76AC">
      <w:pPr>
        <w:spacing w:line="216" w:lineRule="auto"/>
        <w:rPr>
          <w:rFonts w:asciiTheme="minorHAnsi" w:hAnsiTheme="minorHAnsi" w:cstheme="minorHAnsi"/>
          <w:bCs/>
          <w:sz w:val="22"/>
          <w:szCs w:val="22"/>
        </w:rPr>
      </w:pPr>
      <w:r>
        <w:rPr>
          <w:rFonts w:asciiTheme="minorHAnsi" w:hAnsiTheme="minorHAnsi" w:cstheme="minorHAnsi"/>
          <w:bCs/>
          <w:sz w:val="22"/>
          <w:szCs w:val="22"/>
        </w:rPr>
        <w:t xml:space="preserve">We will report on any developments and our reactions </w:t>
      </w:r>
      <w:r w:rsidRPr="002B3B05">
        <w:rPr>
          <w:bCs/>
          <w:sz w:val="22"/>
          <w:szCs w:val="22"/>
        </w:rPr>
        <w:t>as</w:t>
      </w:r>
      <w:r>
        <w:rPr>
          <w:bCs/>
          <w:sz w:val="22"/>
          <w:szCs w:val="22"/>
        </w:rPr>
        <w:t xml:space="preserve"> </w:t>
      </w:r>
      <w:r w:rsidRPr="002B3B05">
        <w:rPr>
          <w:bCs/>
          <w:sz w:val="22"/>
          <w:szCs w:val="22"/>
        </w:rPr>
        <w:t>they arise.</w:t>
      </w:r>
    </w:p>
    <w:p w:rsidR="00D5034D" w:rsidRPr="00995078" w:rsidRDefault="00D5034D" w:rsidP="00D5034D">
      <w:pPr>
        <w:spacing w:line="216" w:lineRule="auto"/>
        <w:jc w:val="center"/>
        <w:rPr>
          <w:b/>
          <w:bCs/>
          <w:sz w:val="28"/>
          <w:szCs w:val="28"/>
        </w:rPr>
      </w:pPr>
    </w:p>
    <w:p w:rsidR="0097344A" w:rsidRPr="00995078" w:rsidRDefault="0097344A" w:rsidP="00190C88">
      <w:pPr>
        <w:spacing w:after="120"/>
        <w:rPr>
          <w:b/>
          <w:bCs/>
          <w:sz w:val="28"/>
          <w:szCs w:val="28"/>
        </w:rPr>
      </w:pPr>
      <w:r w:rsidRPr="00995078">
        <w:rPr>
          <w:b/>
          <w:bCs/>
          <w:sz w:val="28"/>
          <w:szCs w:val="28"/>
        </w:rPr>
        <w:t>Pillar 1-</w:t>
      </w:r>
      <w:r w:rsidRPr="00995078">
        <w:rPr>
          <w:sz w:val="28"/>
          <w:szCs w:val="28"/>
        </w:rPr>
        <w:t xml:space="preserve"> </w:t>
      </w:r>
      <w:r w:rsidRPr="00995078">
        <w:rPr>
          <w:b/>
          <w:bCs/>
          <w:sz w:val="28"/>
          <w:szCs w:val="28"/>
        </w:rPr>
        <w:t>Planning for development</w:t>
      </w:r>
    </w:p>
    <w:p w:rsidR="00E86A34" w:rsidRPr="003D2EEB" w:rsidRDefault="00E46607" w:rsidP="003D2EEB">
      <w:pPr>
        <w:spacing w:after="120"/>
        <w:rPr>
          <w:iCs/>
          <w:sz w:val="22"/>
          <w:szCs w:val="22"/>
        </w:rPr>
      </w:pPr>
      <w:r w:rsidRPr="003D2EEB">
        <w:rPr>
          <w:iCs/>
          <w:sz w:val="22"/>
          <w:szCs w:val="22"/>
        </w:rPr>
        <w:t xml:space="preserve">We believe the present </w:t>
      </w:r>
      <w:r w:rsidR="009D649D">
        <w:rPr>
          <w:iCs/>
          <w:sz w:val="22"/>
          <w:szCs w:val="22"/>
        </w:rPr>
        <w:t xml:space="preserve">planning system </w:t>
      </w:r>
      <w:r w:rsidRPr="003D2EEB">
        <w:rPr>
          <w:iCs/>
          <w:sz w:val="22"/>
          <w:szCs w:val="22"/>
        </w:rPr>
        <w:t>is u</w:t>
      </w:r>
      <w:r w:rsidR="0097344A" w:rsidRPr="003D2EEB">
        <w:rPr>
          <w:sz w:val="22"/>
          <w:szCs w:val="22"/>
        </w:rPr>
        <w:t>ndemocratic</w:t>
      </w:r>
      <w:r w:rsidRPr="003D2EEB">
        <w:rPr>
          <w:sz w:val="22"/>
          <w:szCs w:val="22"/>
        </w:rPr>
        <w:t xml:space="preserve">, </w:t>
      </w:r>
      <w:r w:rsidR="00D56AB4" w:rsidRPr="003D2EEB">
        <w:rPr>
          <w:sz w:val="22"/>
          <w:szCs w:val="22"/>
        </w:rPr>
        <w:t>opaque</w:t>
      </w:r>
      <w:r w:rsidRPr="003D2EEB">
        <w:rPr>
          <w:sz w:val="22"/>
          <w:szCs w:val="22"/>
        </w:rPr>
        <w:t>, and</w:t>
      </w:r>
      <w:r w:rsidR="00D56AB4" w:rsidRPr="003D2EEB">
        <w:rPr>
          <w:sz w:val="22"/>
          <w:szCs w:val="22"/>
        </w:rPr>
        <w:t xml:space="preserve"> under</w:t>
      </w:r>
      <w:r w:rsidR="00B275A4" w:rsidRPr="003D2EEB">
        <w:rPr>
          <w:sz w:val="22"/>
          <w:szCs w:val="22"/>
        </w:rPr>
        <w:t>-</w:t>
      </w:r>
      <w:r w:rsidR="00D56AB4" w:rsidRPr="003D2EEB">
        <w:rPr>
          <w:sz w:val="22"/>
          <w:szCs w:val="22"/>
        </w:rPr>
        <w:t>resourced</w:t>
      </w:r>
      <w:r w:rsidRPr="003D2EEB">
        <w:rPr>
          <w:sz w:val="22"/>
          <w:szCs w:val="22"/>
        </w:rPr>
        <w:t>.</w:t>
      </w:r>
      <w:r w:rsidRPr="003D2EEB">
        <w:rPr>
          <w:sz w:val="22"/>
          <w:szCs w:val="22"/>
        </w:rPr>
        <w:br/>
        <w:t xml:space="preserve">To make it easier </w:t>
      </w:r>
      <w:r w:rsidR="0097344A" w:rsidRPr="003D2EEB">
        <w:rPr>
          <w:iCs/>
          <w:sz w:val="22"/>
          <w:szCs w:val="22"/>
        </w:rPr>
        <w:t>to access plans and contribute our views to planning decision</w:t>
      </w:r>
      <w:r w:rsidRPr="003D2EEB">
        <w:rPr>
          <w:iCs/>
          <w:sz w:val="22"/>
          <w:szCs w:val="22"/>
        </w:rPr>
        <w:t>, we would best</w:t>
      </w:r>
      <w:r w:rsidR="0097344A" w:rsidRPr="003D2EEB">
        <w:rPr>
          <w:iCs/>
          <w:sz w:val="22"/>
          <w:szCs w:val="22"/>
        </w:rPr>
        <w:t xml:space="preserve"> like to find out about plans and planning proposals</w:t>
      </w:r>
      <w:r w:rsidRPr="003D2EEB">
        <w:rPr>
          <w:iCs/>
          <w:sz w:val="22"/>
          <w:szCs w:val="22"/>
        </w:rPr>
        <w:t xml:space="preserve"> by</w:t>
      </w:r>
      <w:r w:rsidR="0097344A" w:rsidRPr="003D2EEB">
        <w:rPr>
          <w:sz w:val="22"/>
          <w:szCs w:val="22"/>
        </w:rPr>
        <w:t xml:space="preserve"> direct notification </w:t>
      </w:r>
      <w:r w:rsidR="00E86A34" w:rsidRPr="003D2EEB">
        <w:rPr>
          <w:sz w:val="22"/>
          <w:szCs w:val="22"/>
        </w:rPr>
        <w:t>by email</w:t>
      </w:r>
      <w:r w:rsidRPr="003D2EEB">
        <w:rPr>
          <w:sz w:val="22"/>
          <w:szCs w:val="22"/>
        </w:rPr>
        <w:t>.  Our</w:t>
      </w:r>
      <w:r w:rsidR="0097344A" w:rsidRPr="003D2EEB">
        <w:rPr>
          <w:iCs/>
          <w:sz w:val="22"/>
          <w:szCs w:val="22"/>
        </w:rPr>
        <w:t xml:space="preserve"> top three priorities for planning in our local area</w:t>
      </w:r>
      <w:r w:rsidRPr="003D2EEB">
        <w:rPr>
          <w:iCs/>
          <w:sz w:val="22"/>
          <w:szCs w:val="22"/>
        </w:rPr>
        <w:t xml:space="preserve"> are to s</w:t>
      </w:r>
      <w:r w:rsidR="00E86A34" w:rsidRPr="003D2EEB">
        <w:rPr>
          <w:iCs/>
          <w:sz w:val="22"/>
          <w:szCs w:val="22"/>
        </w:rPr>
        <w:t>upport the</w:t>
      </w:r>
      <w:r w:rsidR="00D56AB4" w:rsidRPr="003D2EEB">
        <w:rPr>
          <w:iCs/>
          <w:sz w:val="22"/>
          <w:szCs w:val="22"/>
        </w:rPr>
        <w:t xml:space="preserve"> high street and the</w:t>
      </w:r>
      <w:r w:rsidR="00E86A34" w:rsidRPr="003D2EEB">
        <w:rPr>
          <w:iCs/>
          <w:sz w:val="22"/>
          <w:szCs w:val="22"/>
        </w:rPr>
        <w:t xml:space="preserve"> local economy</w:t>
      </w:r>
      <w:r w:rsidRPr="003D2EEB">
        <w:rPr>
          <w:iCs/>
          <w:sz w:val="22"/>
          <w:szCs w:val="22"/>
        </w:rPr>
        <w:t>,</w:t>
      </w:r>
      <w:r w:rsidR="003D2EEB">
        <w:rPr>
          <w:iCs/>
          <w:sz w:val="22"/>
          <w:szCs w:val="22"/>
        </w:rPr>
        <w:t xml:space="preserve"> </w:t>
      </w:r>
      <w:r w:rsidRPr="003D2EEB">
        <w:rPr>
          <w:sz w:val="22"/>
          <w:szCs w:val="22"/>
        </w:rPr>
        <w:t>p</w:t>
      </w:r>
      <w:r w:rsidR="0097344A" w:rsidRPr="003D2EEB">
        <w:rPr>
          <w:sz w:val="22"/>
          <w:szCs w:val="22"/>
        </w:rPr>
        <w:t>rotect existing heritage buildings or areas</w:t>
      </w:r>
      <w:r w:rsidRPr="003D2EEB">
        <w:rPr>
          <w:sz w:val="22"/>
          <w:szCs w:val="22"/>
        </w:rPr>
        <w:t>, and</w:t>
      </w:r>
      <w:r w:rsidR="003D2EEB">
        <w:rPr>
          <w:sz w:val="22"/>
          <w:szCs w:val="22"/>
        </w:rPr>
        <w:t xml:space="preserve"> </w:t>
      </w:r>
      <w:r w:rsidRPr="003D2EEB">
        <w:rPr>
          <w:sz w:val="22"/>
          <w:szCs w:val="22"/>
        </w:rPr>
        <w:t>p</w:t>
      </w:r>
      <w:r w:rsidR="00E86A34" w:rsidRPr="003D2EEB">
        <w:rPr>
          <w:iCs/>
          <w:sz w:val="22"/>
          <w:szCs w:val="22"/>
        </w:rPr>
        <w:t xml:space="preserve">rotect </w:t>
      </w:r>
      <w:r w:rsidR="00D56AB4" w:rsidRPr="003D2EEB">
        <w:rPr>
          <w:iCs/>
          <w:sz w:val="22"/>
          <w:szCs w:val="22"/>
        </w:rPr>
        <w:t>open</w:t>
      </w:r>
      <w:r w:rsidR="00E86A34" w:rsidRPr="003D2EEB">
        <w:rPr>
          <w:iCs/>
          <w:sz w:val="22"/>
          <w:szCs w:val="22"/>
        </w:rPr>
        <w:t xml:space="preserve"> spaces</w:t>
      </w:r>
      <w:r w:rsidRPr="003D2EEB">
        <w:rPr>
          <w:iCs/>
          <w:sz w:val="22"/>
          <w:szCs w:val="22"/>
        </w:rPr>
        <w:t>.</w:t>
      </w:r>
      <w:r w:rsidR="00E86A34" w:rsidRPr="003D2EEB">
        <w:rPr>
          <w:iCs/>
          <w:sz w:val="22"/>
          <w:szCs w:val="22"/>
        </w:rPr>
        <w:t xml:space="preserve"> </w:t>
      </w:r>
    </w:p>
    <w:p w:rsidR="00E26FCE" w:rsidRDefault="00E26FCE" w:rsidP="00E26FCE">
      <w:pPr>
        <w:autoSpaceDE w:val="0"/>
        <w:autoSpaceDN w:val="0"/>
        <w:adjustRightInd w:val="0"/>
        <w:rPr>
          <w:bCs/>
          <w:sz w:val="22"/>
          <w:szCs w:val="22"/>
        </w:rPr>
      </w:pPr>
      <w:r w:rsidRPr="003D2EEB">
        <w:rPr>
          <w:bCs/>
          <w:sz w:val="22"/>
          <w:szCs w:val="22"/>
        </w:rPr>
        <w:t>Our response to specific proposals in the</w:t>
      </w:r>
      <w:r>
        <w:rPr>
          <w:bCs/>
          <w:sz w:val="22"/>
          <w:szCs w:val="22"/>
        </w:rPr>
        <w:t xml:space="preserve"> </w:t>
      </w:r>
      <w:r w:rsidRPr="003D2EEB">
        <w:rPr>
          <w:bCs/>
          <w:sz w:val="22"/>
          <w:szCs w:val="22"/>
        </w:rPr>
        <w:t>White Paper were as follow.</w:t>
      </w:r>
    </w:p>
    <w:p w:rsidR="00E26FCE" w:rsidRDefault="00E26FCE" w:rsidP="00190C88">
      <w:pPr>
        <w:autoSpaceDE w:val="0"/>
        <w:autoSpaceDN w:val="0"/>
        <w:adjustRightInd w:val="0"/>
        <w:spacing w:after="120"/>
        <w:rPr>
          <w:b/>
          <w:sz w:val="22"/>
          <w:szCs w:val="22"/>
        </w:rPr>
      </w:pPr>
    </w:p>
    <w:p w:rsidR="0097344A" w:rsidRPr="00E26FCE" w:rsidRDefault="0097344A" w:rsidP="00190C88">
      <w:pPr>
        <w:autoSpaceDE w:val="0"/>
        <w:autoSpaceDN w:val="0"/>
        <w:adjustRightInd w:val="0"/>
        <w:spacing w:after="120"/>
        <w:rPr>
          <w:b/>
          <w:sz w:val="22"/>
          <w:szCs w:val="22"/>
        </w:rPr>
      </w:pPr>
      <w:r w:rsidRPr="00E26FCE">
        <w:rPr>
          <w:b/>
          <w:sz w:val="22"/>
          <w:szCs w:val="22"/>
        </w:rPr>
        <w:t>A NEW APPROACH TO PLAN-MAKING</w:t>
      </w:r>
    </w:p>
    <w:p w:rsidR="0097344A" w:rsidRDefault="009D649D" w:rsidP="003D2EEB">
      <w:pPr>
        <w:autoSpaceDE w:val="0"/>
        <w:autoSpaceDN w:val="0"/>
        <w:adjustRightInd w:val="0"/>
        <w:rPr>
          <w:sz w:val="22"/>
          <w:szCs w:val="22"/>
        </w:rPr>
      </w:pPr>
      <w:r w:rsidRPr="009D649D">
        <w:rPr>
          <w:b/>
          <w:bCs/>
          <w:sz w:val="22"/>
          <w:szCs w:val="22"/>
        </w:rPr>
        <w:t xml:space="preserve">Proposal </w:t>
      </w:r>
      <w:r w:rsidR="0097344A" w:rsidRPr="009D649D">
        <w:rPr>
          <w:b/>
          <w:bCs/>
          <w:sz w:val="22"/>
          <w:szCs w:val="22"/>
        </w:rPr>
        <w:t>1</w:t>
      </w:r>
      <w:r w:rsidR="0097344A" w:rsidRPr="003D2EEB">
        <w:rPr>
          <w:bCs/>
          <w:sz w:val="22"/>
          <w:szCs w:val="22"/>
        </w:rPr>
        <w:t xml:space="preserve">: </w:t>
      </w:r>
      <w:r w:rsidR="00996EA1" w:rsidRPr="003D2EEB">
        <w:rPr>
          <w:bCs/>
          <w:sz w:val="22"/>
          <w:szCs w:val="22"/>
        </w:rPr>
        <w:t>We do not agree</w:t>
      </w:r>
      <w:r w:rsidR="0097344A" w:rsidRPr="003D2EEB">
        <w:rPr>
          <w:bCs/>
          <w:sz w:val="22"/>
          <w:szCs w:val="22"/>
        </w:rPr>
        <w:t xml:space="preserve"> that Local Plans should identify three types of land – </w:t>
      </w:r>
      <w:r>
        <w:rPr>
          <w:bCs/>
          <w:sz w:val="22"/>
          <w:szCs w:val="22"/>
        </w:rPr>
        <w:t>“</w:t>
      </w:r>
      <w:r w:rsidR="0097344A" w:rsidRPr="003D2EEB">
        <w:rPr>
          <w:bCs/>
          <w:sz w:val="22"/>
          <w:szCs w:val="22"/>
        </w:rPr>
        <w:t>Growth</w:t>
      </w:r>
      <w:r>
        <w:rPr>
          <w:bCs/>
          <w:sz w:val="22"/>
          <w:szCs w:val="22"/>
        </w:rPr>
        <w:t>”</w:t>
      </w:r>
      <w:r w:rsidR="0097344A" w:rsidRPr="003D2EEB">
        <w:rPr>
          <w:bCs/>
          <w:sz w:val="22"/>
          <w:szCs w:val="22"/>
        </w:rPr>
        <w:t xml:space="preserve"> areas suitable for substantial development, </w:t>
      </w:r>
      <w:r>
        <w:rPr>
          <w:bCs/>
          <w:sz w:val="22"/>
          <w:szCs w:val="22"/>
        </w:rPr>
        <w:t>“</w:t>
      </w:r>
      <w:r w:rsidR="0097344A" w:rsidRPr="003D2EEB">
        <w:rPr>
          <w:bCs/>
          <w:sz w:val="22"/>
          <w:szCs w:val="22"/>
        </w:rPr>
        <w:t>Renewal</w:t>
      </w:r>
      <w:r>
        <w:rPr>
          <w:bCs/>
          <w:sz w:val="22"/>
          <w:szCs w:val="22"/>
        </w:rPr>
        <w:t>”</w:t>
      </w:r>
      <w:r w:rsidR="0097344A" w:rsidRPr="003D2EEB">
        <w:rPr>
          <w:bCs/>
          <w:sz w:val="22"/>
          <w:szCs w:val="22"/>
        </w:rPr>
        <w:t xml:space="preserve"> areas suitable for development, and areas that are </w:t>
      </w:r>
      <w:r>
        <w:rPr>
          <w:bCs/>
          <w:sz w:val="22"/>
          <w:szCs w:val="22"/>
        </w:rPr>
        <w:t>“</w:t>
      </w:r>
      <w:r w:rsidR="0097344A" w:rsidRPr="003D2EEB">
        <w:rPr>
          <w:bCs/>
          <w:sz w:val="22"/>
          <w:szCs w:val="22"/>
        </w:rPr>
        <w:t>Protected</w:t>
      </w:r>
      <w:r>
        <w:rPr>
          <w:bCs/>
          <w:sz w:val="22"/>
          <w:szCs w:val="22"/>
        </w:rPr>
        <w:t>”</w:t>
      </w:r>
      <w:r w:rsidR="0097344A" w:rsidRPr="003D2EEB">
        <w:rPr>
          <w:bCs/>
          <w:sz w:val="22"/>
          <w:szCs w:val="22"/>
        </w:rPr>
        <w:t>.</w:t>
      </w:r>
      <w:r>
        <w:rPr>
          <w:bCs/>
          <w:sz w:val="22"/>
          <w:szCs w:val="22"/>
        </w:rPr>
        <w:t xml:space="preserve"> </w:t>
      </w:r>
      <w:r w:rsidR="00CD0430">
        <w:rPr>
          <w:sz w:val="22"/>
          <w:szCs w:val="22"/>
        </w:rPr>
        <w:t>As a London Metropolitan Town Centre with</w:t>
      </w:r>
      <w:r w:rsidR="00CA7285">
        <w:rPr>
          <w:sz w:val="22"/>
          <w:szCs w:val="22"/>
        </w:rPr>
        <w:t xml:space="preserve"> </w:t>
      </w:r>
      <w:r w:rsidR="00CD0430">
        <w:rPr>
          <w:sz w:val="22"/>
          <w:szCs w:val="22"/>
        </w:rPr>
        <w:t>75% covered by Conservation areas, dividing the area into the areas proposed makes no sense</w:t>
      </w:r>
      <w:r w:rsidR="00CA7285">
        <w:rPr>
          <w:sz w:val="22"/>
          <w:szCs w:val="22"/>
        </w:rPr>
        <w:t>. Any sites deemed suitable for redevelopment</w:t>
      </w:r>
      <w:r w:rsidR="00CD0430">
        <w:rPr>
          <w:sz w:val="22"/>
          <w:szCs w:val="22"/>
        </w:rPr>
        <w:t xml:space="preserve"> would </w:t>
      </w:r>
      <w:r w:rsidR="00CA7285">
        <w:rPr>
          <w:sz w:val="22"/>
          <w:szCs w:val="22"/>
        </w:rPr>
        <w:t>require an unnecessary and probably impossible amount of detail at the stage of policy development</w:t>
      </w:r>
      <w:r w:rsidR="00962644">
        <w:rPr>
          <w:sz w:val="22"/>
          <w:szCs w:val="22"/>
        </w:rPr>
        <w:t>. Plan approval could become over-detailed and drawn out.</w:t>
      </w:r>
    </w:p>
    <w:p w:rsidR="003D2EEB" w:rsidRPr="002679AB" w:rsidRDefault="003D2EEB" w:rsidP="003D2EEB">
      <w:pPr>
        <w:autoSpaceDE w:val="0"/>
        <w:autoSpaceDN w:val="0"/>
        <w:adjustRightInd w:val="0"/>
        <w:rPr>
          <w:sz w:val="22"/>
          <w:szCs w:val="22"/>
        </w:rPr>
      </w:pPr>
    </w:p>
    <w:p w:rsidR="0097344A" w:rsidRPr="002679AB" w:rsidRDefault="009D649D" w:rsidP="003D2EEB">
      <w:pPr>
        <w:autoSpaceDE w:val="0"/>
        <w:autoSpaceDN w:val="0"/>
        <w:adjustRightInd w:val="0"/>
        <w:spacing w:after="120"/>
        <w:rPr>
          <w:sz w:val="22"/>
          <w:szCs w:val="22"/>
        </w:rPr>
      </w:pPr>
      <w:r w:rsidRPr="009D649D">
        <w:rPr>
          <w:b/>
          <w:bCs/>
          <w:sz w:val="22"/>
          <w:szCs w:val="22"/>
        </w:rPr>
        <w:t xml:space="preserve">Proposal </w:t>
      </w:r>
      <w:r w:rsidR="0097344A" w:rsidRPr="009D649D">
        <w:rPr>
          <w:b/>
          <w:bCs/>
          <w:sz w:val="22"/>
          <w:szCs w:val="22"/>
        </w:rPr>
        <w:t>2</w:t>
      </w:r>
      <w:r w:rsidR="0097344A" w:rsidRPr="003D2EEB">
        <w:rPr>
          <w:bCs/>
          <w:sz w:val="22"/>
          <w:szCs w:val="22"/>
        </w:rPr>
        <w:t xml:space="preserve">: </w:t>
      </w:r>
      <w:r w:rsidR="00996EA1" w:rsidRPr="003D2EEB">
        <w:rPr>
          <w:bCs/>
          <w:sz w:val="22"/>
          <w:szCs w:val="22"/>
        </w:rPr>
        <w:t>We also disagreed that d</w:t>
      </w:r>
      <w:r w:rsidR="0097344A" w:rsidRPr="003D2EEB">
        <w:rPr>
          <w:bCs/>
          <w:sz w:val="22"/>
          <w:szCs w:val="22"/>
        </w:rPr>
        <w:t xml:space="preserve">evelopment management policies </w:t>
      </w:r>
      <w:r w:rsidR="00996EA1" w:rsidRPr="003D2EEB">
        <w:rPr>
          <w:bCs/>
          <w:sz w:val="22"/>
          <w:szCs w:val="22"/>
        </w:rPr>
        <w:t>should be set</w:t>
      </w:r>
      <w:r w:rsidR="0097344A" w:rsidRPr="003D2EEB">
        <w:rPr>
          <w:bCs/>
          <w:sz w:val="22"/>
          <w:szCs w:val="22"/>
        </w:rPr>
        <w:t xml:space="preserve"> national</w:t>
      </w:r>
      <w:r w:rsidR="00996EA1" w:rsidRPr="003D2EEB">
        <w:rPr>
          <w:bCs/>
          <w:sz w:val="22"/>
          <w:szCs w:val="22"/>
        </w:rPr>
        <w:t>ly.</w:t>
      </w:r>
      <w:r w:rsidR="0097344A" w:rsidRPr="002679AB">
        <w:rPr>
          <w:sz w:val="22"/>
          <w:szCs w:val="22"/>
        </w:rPr>
        <w:t xml:space="preserve"> </w:t>
      </w:r>
      <w:r w:rsidR="00962644">
        <w:rPr>
          <w:sz w:val="22"/>
          <w:szCs w:val="22"/>
        </w:rPr>
        <w:t>This top down approach clashes with the concepts of</w:t>
      </w:r>
      <w:r w:rsidR="0097344A" w:rsidRPr="002679AB">
        <w:rPr>
          <w:sz w:val="22"/>
          <w:szCs w:val="22"/>
        </w:rPr>
        <w:t xml:space="preserve"> localism. </w:t>
      </w:r>
      <w:r w:rsidR="00962644">
        <w:rPr>
          <w:sz w:val="22"/>
          <w:szCs w:val="22"/>
        </w:rPr>
        <w:t>D</w:t>
      </w:r>
      <w:r w:rsidR="0097344A" w:rsidRPr="002679AB">
        <w:rPr>
          <w:sz w:val="22"/>
          <w:szCs w:val="22"/>
        </w:rPr>
        <w:t xml:space="preserve">evelopment policies </w:t>
      </w:r>
      <w:r w:rsidR="00962644">
        <w:rPr>
          <w:sz w:val="22"/>
          <w:szCs w:val="22"/>
        </w:rPr>
        <w:t>should remain broadly based and</w:t>
      </w:r>
      <w:r w:rsidR="0097344A" w:rsidRPr="002679AB">
        <w:rPr>
          <w:sz w:val="22"/>
          <w:szCs w:val="22"/>
        </w:rPr>
        <w:t xml:space="preserve"> </w:t>
      </w:r>
      <w:r w:rsidR="00962644">
        <w:rPr>
          <w:sz w:val="22"/>
          <w:szCs w:val="22"/>
        </w:rPr>
        <w:t>allow individual site plans to be developed in line with local character and needs</w:t>
      </w:r>
      <w:r w:rsidR="00996EA1">
        <w:rPr>
          <w:sz w:val="22"/>
          <w:szCs w:val="22"/>
        </w:rPr>
        <w:t>.</w:t>
      </w:r>
    </w:p>
    <w:p w:rsidR="0097344A" w:rsidRPr="003D2EEB" w:rsidRDefault="009D649D" w:rsidP="00190C88">
      <w:pPr>
        <w:autoSpaceDE w:val="0"/>
        <w:autoSpaceDN w:val="0"/>
        <w:adjustRightInd w:val="0"/>
        <w:spacing w:after="120"/>
        <w:rPr>
          <w:sz w:val="22"/>
          <w:szCs w:val="22"/>
        </w:rPr>
      </w:pPr>
      <w:r w:rsidRPr="009D649D">
        <w:rPr>
          <w:b/>
          <w:bCs/>
          <w:sz w:val="22"/>
          <w:szCs w:val="22"/>
        </w:rPr>
        <w:t xml:space="preserve">Proposal </w:t>
      </w:r>
      <w:r w:rsidR="0097344A" w:rsidRPr="009D649D">
        <w:rPr>
          <w:b/>
          <w:bCs/>
          <w:sz w:val="22"/>
          <w:szCs w:val="22"/>
        </w:rPr>
        <w:t>3:</w:t>
      </w:r>
      <w:r w:rsidR="0097344A" w:rsidRPr="003D2EEB">
        <w:rPr>
          <w:bCs/>
          <w:sz w:val="22"/>
          <w:szCs w:val="22"/>
        </w:rPr>
        <w:t xml:space="preserve"> </w:t>
      </w:r>
      <w:r w:rsidR="00996EA1" w:rsidRPr="003D2EEB">
        <w:rPr>
          <w:bCs/>
          <w:sz w:val="22"/>
          <w:szCs w:val="22"/>
        </w:rPr>
        <w:t xml:space="preserve">We are unconvinced that </w:t>
      </w:r>
      <w:r w:rsidR="0097344A" w:rsidRPr="003D2EEB">
        <w:rPr>
          <w:bCs/>
          <w:sz w:val="22"/>
          <w:szCs w:val="22"/>
        </w:rPr>
        <w:t>Local Plans should be subject to a single statutory “sustainable development” test, replacing the existing tests of soundness.</w:t>
      </w:r>
    </w:p>
    <w:p w:rsidR="0097344A" w:rsidRPr="002679AB" w:rsidRDefault="00962644" w:rsidP="00190C88">
      <w:pPr>
        <w:autoSpaceDE w:val="0"/>
        <w:autoSpaceDN w:val="0"/>
        <w:adjustRightInd w:val="0"/>
        <w:spacing w:after="120"/>
        <w:rPr>
          <w:sz w:val="22"/>
          <w:szCs w:val="22"/>
        </w:rPr>
      </w:pPr>
      <w:r>
        <w:rPr>
          <w:sz w:val="22"/>
          <w:szCs w:val="22"/>
        </w:rPr>
        <w:t xml:space="preserve">A single test would need </w:t>
      </w:r>
      <w:r w:rsidR="00E92693">
        <w:rPr>
          <w:sz w:val="22"/>
          <w:szCs w:val="22"/>
        </w:rPr>
        <w:t xml:space="preserve">to be very broad but with sufficient detail </w:t>
      </w:r>
      <w:r w:rsidR="0097344A" w:rsidRPr="002679AB">
        <w:rPr>
          <w:sz w:val="22"/>
          <w:szCs w:val="22"/>
        </w:rPr>
        <w:t>to avoid losing essential elements now covered. The risk is that it would replace specific requirements with a vague generalisation and introduce a lack of clarity.</w:t>
      </w:r>
    </w:p>
    <w:p w:rsidR="0097344A" w:rsidRDefault="009D649D" w:rsidP="003D2EEB">
      <w:pPr>
        <w:autoSpaceDE w:val="0"/>
        <w:autoSpaceDN w:val="0"/>
        <w:adjustRightInd w:val="0"/>
        <w:spacing w:after="120"/>
        <w:rPr>
          <w:sz w:val="22"/>
          <w:szCs w:val="22"/>
        </w:rPr>
      </w:pPr>
      <w:r w:rsidRPr="009D649D">
        <w:rPr>
          <w:b/>
          <w:bCs/>
          <w:sz w:val="22"/>
          <w:szCs w:val="22"/>
        </w:rPr>
        <w:t xml:space="preserve">Proposal </w:t>
      </w:r>
      <w:r w:rsidR="0097344A" w:rsidRPr="009D649D">
        <w:rPr>
          <w:b/>
          <w:bCs/>
          <w:sz w:val="22"/>
          <w:szCs w:val="22"/>
        </w:rPr>
        <w:t>4</w:t>
      </w:r>
      <w:r w:rsidR="0097344A" w:rsidRPr="003D2EEB">
        <w:rPr>
          <w:bCs/>
          <w:sz w:val="22"/>
          <w:szCs w:val="22"/>
        </w:rPr>
        <w:t xml:space="preserve">: </w:t>
      </w:r>
      <w:r w:rsidR="00996EA1" w:rsidRPr="003D2EEB">
        <w:rPr>
          <w:bCs/>
          <w:sz w:val="22"/>
          <w:szCs w:val="22"/>
        </w:rPr>
        <w:t xml:space="preserve">We are not sure that </w:t>
      </w:r>
      <w:r w:rsidR="003D2EEB">
        <w:rPr>
          <w:bCs/>
          <w:sz w:val="22"/>
          <w:szCs w:val="22"/>
        </w:rPr>
        <w:t xml:space="preserve">a </w:t>
      </w:r>
      <w:r w:rsidR="00996EA1" w:rsidRPr="003D2EEB">
        <w:rPr>
          <w:iCs/>
          <w:sz w:val="22"/>
          <w:szCs w:val="22"/>
        </w:rPr>
        <w:t>standard</w:t>
      </w:r>
      <w:r w:rsidR="0097344A" w:rsidRPr="003D2EEB">
        <w:rPr>
          <w:iCs/>
          <w:sz w:val="22"/>
          <w:szCs w:val="22"/>
        </w:rPr>
        <w:t xml:space="preserve"> method for establishing housing requirements </w:t>
      </w:r>
      <w:r w:rsidR="00996EA1" w:rsidRPr="003D2EEB">
        <w:rPr>
          <w:iCs/>
          <w:sz w:val="22"/>
          <w:szCs w:val="22"/>
        </w:rPr>
        <w:t>would be of benefit.</w:t>
      </w:r>
      <w:r w:rsidR="0097344A" w:rsidRPr="002679AB">
        <w:rPr>
          <w:sz w:val="22"/>
          <w:szCs w:val="22"/>
        </w:rPr>
        <w:t xml:space="preserve"> </w:t>
      </w:r>
      <w:r w:rsidR="00E92693">
        <w:rPr>
          <w:sz w:val="22"/>
          <w:szCs w:val="22"/>
        </w:rPr>
        <w:t xml:space="preserve">At present housing targets in London appear to be handed down with little input from boroughs. The </w:t>
      </w:r>
      <w:r w:rsidR="00E92693" w:rsidRPr="00E92693">
        <w:rPr>
          <w:sz w:val="22"/>
          <w:szCs w:val="22"/>
        </w:rPr>
        <w:t xml:space="preserve">London-wide </w:t>
      </w:r>
      <w:r w:rsidR="00E772BB">
        <w:rPr>
          <w:sz w:val="22"/>
          <w:szCs w:val="22"/>
        </w:rPr>
        <w:t>housing assessment (</w:t>
      </w:r>
      <w:r w:rsidR="00E92693" w:rsidRPr="00E92693">
        <w:rPr>
          <w:sz w:val="22"/>
          <w:szCs w:val="22"/>
        </w:rPr>
        <w:t>SHLAA</w:t>
      </w:r>
      <w:r w:rsidR="00E772BB">
        <w:rPr>
          <w:sz w:val="22"/>
          <w:szCs w:val="22"/>
        </w:rPr>
        <w:t>)</w:t>
      </w:r>
      <w:r w:rsidR="00E92693" w:rsidRPr="00E92693">
        <w:rPr>
          <w:sz w:val="22"/>
          <w:szCs w:val="22"/>
        </w:rPr>
        <w:t xml:space="preserve"> </w:t>
      </w:r>
      <w:r w:rsidR="00E92693">
        <w:rPr>
          <w:sz w:val="22"/>
          <w:szCs w:val="22"/>
        </w:rPr>
        <w:t>is already carried out without any local consultation with recognised neighbourhood forums. If there is to be any change, it sh</w:t>
      </w:r>
      <w:r w:rsidR="00AC7472">
        <w:rPr>
          <w:sz w:val="22"/>
          <w:szCs w:val="22"/>
        </w:rPr>
        <w:t>o</w:t>
      </w:r>
      <w:r w:rsidR="00E92693">
        <w:rPr>
          <w:sz w:val="22"/>
          <w:szCs w:val="22"/>
        </w:rPr>
        <w:t xml:space="preserve">uld be in the direction </w:t>
      </w:r>
      <w:r w:rsidR="00AC7472">
        <w:rPr>
          <w:sz w:val="22"/>
          <w:szCs w:val="22"/>
        </w:rPr>
        <w:t>of strengthening</w:t>
      </w:r>
      <w:r w:rsidR="00E92693">
        <w:rPr>
          <w:sz w:val="22"/>
          <w:szCs w:val="22"/>
        </w:rPr>
        <w:t xml:space="preserve"> </w:t>
      </w:r>
      <w:r w:rsidR="0097344A" w:rsidRPr="002679AB">
        <w:rPr>
          <w:sz w:val="22"/>
          <w:szCs w:val="22"/>
        </w:rPr>
        <w:t xml:space="preserve">accountability. </w:t>
      </w:r>
      <w:r w:rsidR="00AC7472">
        <w:rPr>
          <w:sz w:val="22"/>
          <w:szCs w:val="22"/>
        </w:rPr>
        <w:t>D</w:t>
      </w:r>
      <w:r w:rsidR="0097344A" w:rsidRPr="002679AB">
        <w:rPr>
          <w:sz w:val="22"/>
          <w:szCs w:val="22"/>
        </w:rPr>
        <w:t>ensification should not be at the cost of allowing development where access to adequate green and open spaces is already restricted. The introduction of consistent rules for safeguarding protected land would be welcome, and should include MOL as well as Green Belt.</w:t>
      </w:r>
    </w:p>
    <w:p w:rsidR="0097344A" w:rsidRPr="002679AB" w:rsidRDefault="00E772BB" w:rsidP="003D2EEB">
      <w:pPr>
        <w:autoSpaceDE w:val="0"/>
        <w:autoSpaceDN w:val="0"/>
        <w:adjustRightInd w:val="0"/>
        <w:spacing w:after="120"/>
        <w:rPr>
          <w:sz w:val="22"/>
          <w:szCs w:val="22"/>
        </w:rPr>
      </w:pPr>
      <w:r>
        <w:rPr>
          <w:sz w:val="22"/>
          <w:szCs w:val="22"/>
        </w:rPr>
        <w:lastRenderedPageBreak/>
        <w:t xml:space="preserve">We do not see how </w:t>
      </w:r>
      <w:r w:rsidR="0097344A" w:rsidRPr="002679AB">
        <w:rPr>
          <w:i/>
          <w:iCs/>
          <w:sz w:val="22"/>
          <w:szCs w:val="22"/>
        </w:rPr>
        <w:t xml:space="preserve">affordability and the extent of existing urban areas </w:t>
      </w:r>
      <w:r>
        <w:rPr>
          <w:i/>
          <w:iCs/>
          <w:sz w:val="22"/>
          <w:szCs w:val="22"/>
        </w:rPr>
        <w:t xml:space="preserve">could be </w:t>
      </w:r>
      <w:r w:rsidR="0097344A" w:rsidRPr="002679AB">
        <w:rPr>
          <w:i/>
          <w:iCs/>
          <w:sz w:val="22"/>
          <w:szCs w:val="22"/>
        </w:rPr>
        <w:t>appropriate indicators of the quantity of development to be accommodated</w:t>
      </w:r>
      <w:r>
        <w:rPr>
          <w:i/>
          <w:iCs/>
          <w:sz w:val="22"/>
          <w:szCs w:val="22"/>
        </w:rPr>
        <w:t xml:space="preserve">, </w:t>
      </w:r>
      <w:r w:rsidRPr="009547CE">
        <w:rPr>
          <w:iCs/>
          <w:sz w:val="22"/>
          <w:szCs w:val="22"/>
        </w:rPr>
        <w:t>as</w:t>
      </w:r>
      <w:r w:rsidR="009547CE">
        <w:rPr>
          <w:iCs/>
          <w:sz w:val="22"/>
          <w:szCs w:val="22"/>
        </w:rPr>
        <w:t xml:space="preserve"> </w:t>
      </w:r>
      <w:bookmarkStart w:id="0" w:name="_GoBack"/>
      <w:bookmarkEnd w:id="0"/>
      <w:r w:rsidRPr="009547CE">
        <w:rPr>
          <w:iCs/>
          <w:sz w:val="22"/>
          <w:szCs w:val="22"/>
        </w:rPr>
        <w:t>h</w:t>
      </w:r>
      <w:r w:rsidR="00AC7472">
        <w:rPr>
          <w:sz w:val="22"/>
          <w:szCs w:val="22"/>
        </w:rPr>
        <w:t>ow this could be done without imposing arbitrary quotas is not clear. Plans should start from a proper analysis of the capacity of any area to absorb densification without damage.</w:t>
      </w:r>
    </w:p>
    <w:p w:rsidR="0097344A" w:rsidRPr="002679AB" w:rsidRDefault="0097344A" w:rsidP="00190C88">
      <w:pPr>
        <w:autoSpaceDE w:val="0"/>
        <w:autoSpaceDN w:val="0"/>
        <w:adjustRightInd w:val="0"/>
        <w:spacing w:after="120"/>
        <w:rPr>
          <w:b/>
          <w:bCs/>
          <w:sz w:val="22"/>
          <w:szCs w:val="22"/>
        </w:rPr>
      </w:pPr>
      <w:r w:rsidRPr="002679AB">
        <w:rPr>
          <w:b/>
          <w:bCs/>
          <w:sz w:val="22"/>
          <w:szCs w:val="22"/>
        </w:rPr>
        <w:t>A STREAMLINED DEVELOPMENT MANAGEMENT PROCESS WITH AUTOMATIC PLANNING PERMISSION FOR SCHEMES IN LINE WITH PLANS</w:t>
      </w:r>
    </w:p>
    <w:p w:rsidR="0097344A" w:rsidRPr="002679AB" w:rsidRDefault="009D649D" w:rsidP="003D2EEB">
      <w:pPr>
        <w:autoSpaceDE w:val="0"/>
        <w:autoSpaceDN w:val="0"/>
        <w:adjustRightInd w:val="0"/>
        <w:spacing w:after="120"/>
        <w:rPr>
          <w:sz w:val="22"/>
          <w:szCs w:val="22"/>
        </w:rPr>
      </w:pPr>
      <w:r w:rsidRPr="009D649D">
        <w:rPr>
          <w:b/>
          <w:bCs/>
          <w:sz w:val="22"/>
          <w:szCs w:val="22"/>
        </w:rPr>
        <w:t xml:space="preserve">Proposal </w:t>
      </w:r>
      <w:r w:rsidR="0097344A" w:rsidRPr="009D649D">
        <w:rPr>
          <w:b/>
          <w:bCs/>
          <w:sz w:val="22"/>
          <w:szCs w:val="22"/>
        </w:rPr>
        <w:t>5</w:t>
      </w:r>
      <w:r w:rsidR="0097344A" w:rsidRPr="002679AB">
        <w:rPr>
          <w:b/>
          <w:bCs/>
          <w:sz w:val="22"/>
          <w:szCs w:val="22"/>
        </w:rPr>
        <w:t xml:space="preserve">: </w:t>
      </w:r>
      <w:r w:rsidR="00756CAE" w:rsidRPr="009D649D">
        <w:rPr>
          <w:bCs/>
          <w:sz w:val="22"/>
          <w:szCs w:val="22"/>
        </w:rPr>
        <w:t>We oppose the proposal that a</w:t>
      </w:r>
      <w:r w:rsidR="0097344A" w:rsidRPr="009D649D">
        <w:rPr>
          <w:bCs/>
          <w:sz w:val="22"/>
          <w:szCs w:val="22"/>
        </w:rPr>
        <w:t>reas identified as Growth (suitable for substantial development) would automatically be granted outline planning permission for the principle of development, while automatic approvals would also be available for pre-established development types in other areas suitable for building</w:t>
      </w:r>
      <w:r w:rsidR="0097344A" w:rsidRPr="002679AB">
        <w:rPr>
          <w:b/>
          <w:bCs/>
          <w:sz w:val="22"/>
          <w:szCs w:val="22"/>
        </w:rPr>
        <w:t>.</w:t>
      </w:r>
      <w:r w:rsidR="0097344A" w:rsidRPr="002679AB">
        <w:rPr>
          <w:sz w:val="22"/>
          <w:szCs w:val="22"/>
        </w:rPr>
        <w:t xml:space="preserve"> Th</w:t>
      </w:r>
      <w:r w:rsidR="00AC7472">
        <w:rPr>
          <w:sz w:val="22"/>
          <w:szCs w:val="22"/>
        </w:rPr>
        <w:t>is approach would nullify the concept of neighbourhood plans being made to give local communities the ability to influence how their own areas look in the future.</w:t>
      </w:r>
      <w:r w:rsidR="0097344A" w:rsidRPr="002679AB">
        <w:rPr>
          <w:sz w:val="22"/>
          <w:szCs w:val="22"/>
        </w:rPr>
        <w:t xml:space="preserve"> </w:t>
      </w:r>
      <w:r w:rsidR="00756CAE">
        <w:rPr>
          <w:sz w:val="22"/>
          <w:szCs w:val="22"/>
        </w:rPr>
        <w:t xml:space="preserve">This would also be the case for </w:t>
      </w:r>
      <w:r w:rsidR="0097344A" w:rsidRPr="002679AB">
        <w:rPr>
          <w:i/>
          <w:iCs/>
          <w:sz w:val="22"/>
          <w:szCs w:val="22"/>
        </w:rPr>
        <w:t>Renewal and Protected areas</w:t>
      </w:r>
      <w:r w:rsidR="00756CAE">
        <w:rPr>
          <w:sz w:val="22"/>
          <w:szCs w:val="22"/>
        </w:rPr>
        <w:t>, unless</w:t>
      </w:r>
      <w:r w:rsidR="0097344A" w:rsidRPr="002679AB">
        <w:rPr>
          <w:sz w:val="22"/>
          <w:szCs w:val="22"/>
        </w:rPr>
        <w:t xml:space="preserve"> current levels of pro</w:t>
      </w:r>
      <w:r w:rsidR="00E62905">
        <w:rPr>
          <w:sz w:val="22"/>
          <w:szCs w:val="22"/>
        </w:rPr>
        <w:t xml:space="preserve">tection are at least maintained, </w:t>
      </w:r>
      <w:r w:rsidR="0097344A" w:rsidRPr="002679AB">
        <w:rPr>
          <w:sz w:val="22"/>
          <w:szCs w:val="22"/>
        </w:rPr>
        <w:t xml:space="preserve">particularly for Conservation Areas. </w:t>
      </w:r>
    </w:p>
    <w:p w:rsidR="0097344A" w:rsidRPr="002679AB" w:rsidRDefault="009D649D" w:rsidP="003D2EEB">
      <w:pPr>
        <w:autoSpaceDE w:val="0"/>
        <w:autoSpaceDN w:val="0"/>
        <w:adjustRightInd w:val="0"/>
        <w:spacing w:after="120"/>
        <w:rPr>
          <w:sz w:val="22"/>
          <w:szCs w:val="22"/>
        </w:rPr>
      </w:pPr>
      <w:r w:rsidRPr="009D649D">
        <w:rPr>
          <w:b/>
          <w:bCs/>
          <w:sz w:val="22"/>
          <w:szCs w:val="22"/>
        </w:rPr>
        <w:t xml:space="preserve">Proposal </w:t>
      </w:r>
      <w:r w:rsidR="0097344A" w:rsidRPr="009D649D">
        <w:rPr>
          <w:b/>
          <w:bCs/>
          <w:sz w:val="22"/>
          <w:szCs w:val="22"/>
        </w:rPr>
        <w:t>6</w:t>
      </w:r>
      <w:r w:rsidR="0097344A" w:rsidRPr="002679AB">
        <w:rPr>
          <w:b/>
          <w:bCs/>
          <w:sz w:val="22"/>
          <w:szCs w:val="22"/>
        </w:rPr>
        <w:t xml:space="preserve">: </w:t>
      </w:r>
      <w:r w:rsidR="00756CAE" w:rsidRPr="009D649D">
        <w:rPr>
          <w:bCs/>
          <w:sz w:val="22"/>
          <w:szCs w:val="22"/>
        </w:rPr>
        <w:t>We are suspicious about suggestions that d</w:t>
      </w:r>
      <w:r w:rsidR="0097344A" w:rsidRPr="009D649D">
        <w:rPr>
          <w:bCs/>
          <w:sz w:val="22"/>
          <w:szCs w:val="22"/>
        </w:rPr>
        <w:t xml:space="preserve">ecision-making should be faster and more certain, with firm deadlines, </w:t>
      </w:r>
      <w:r w:rsidR="00756CAE" w:rsidRPr="009D649D">
        <w:rPr>
          <w:bCs/>
          <w:sz w:val="22"/>
          <w:szCs w:val="22"/>
        </w:rPr>
        <w:t>with</w:t>
      </w:r>
      <w:r w:rsidR="0097344A" w:rsidRPr="009D649D">
        <w:rPr>
          <w:bCs/>
          <w:sz w:val="22"/>
          <w:szCs w:val="22"/>
        </w:rPr>
        <w:t xml:space="preserve"> greater use of digital technology</w:t>
      </w:r>
      <w:r w:rsidR="00756CAE" w:rsidRPr="009D649D">
        <w:rPr>
          <w:bCs/>
          <w:sz w:val="22"/>
          <w:szCs w:val="22"/>
        </w:rPr>
        <w:t>, if these mean</w:t>
      </w:r>
      <w:r w:rsidR="00E62905">
        <w:rPr>
          <w:sz w:val="22"/>
          <w:szCs w:val="22"/>
        </w:rPr>
        <w:t xml:space="preserve"> removing</w:t>
      </w:r>
      <w:r w:rsidR="0097344A" w:rsidRPr="002679AB">
        <w:rPr>
          <w:sz w:val="22"/>
          <w:szCs w:val="22"/>
        </w:rPr>
        <w:t xml:space="preserve"> accountability </w:t>
      </w:r>
      <w:r w:rsidR="00E62905">
        <w:rPr>
          <w:sz w:val="22"/>
          <w:szCs w:val="22"/>
        </w:rPr>
        <w:t>and local</w:t>
      </w:r>
      <w:r w:rsidR="0097344A" w:rsidRPr="002679AB">
        <w:rPr>
          <w:sz w:val="22"/>
          <w:szCs w:val="22"/>
        </w:rPr>
        <w:t xml:space="preserve"> democratic input</w:t>
      </w:r>
      <w:r w:rsidR="00E62905">
        <w:rPr>
          <w:sz w:val="22"/>
          <w:szCs w:val="22"/>
        </w:rPr>
        <w:t xml:space="preserve">. </w:t>
      </w:r>
      <w:r w:rsidR="0097344A" w:rsidRPr="002679AB">
        <w:rPr>
          <w:sz w:val="22"/>
          <w:szCs w:val="22"/>
        </w:rPr>
        <w:t xml:space="preserve"> </w:t>
      </w:r>
      <w:r w:rsidR="00E62905">
        <w:rPr>
          <w:sz w:val="22"/>
          <w:szCs w:val="22"/>
        </w:rPr>
        <w:t>“Digital technology” is not defined, and cannot be used to replace proper consultation. Developers are not the best people to judge the validity of l</w:t>
      </w:r>
      <w:r w:rsidR="0097344A" w:rsidRPr="002679AB">
        <w:rPr>
          <w:sz w:val="22"/>
          <w:szCs w:val="22"/>
        </w:rPr>
        <w:t>ocal interests</w:t>
      </w:r>
      <w:r w:rsidR="00E62905">
        <w:rPr>
          <w:sz w:val="22"/>
          <w:szCs w:val="22"/>
        </w:rPr>
        <w:t>, which can best be assessed by more, not less, preplanning consultation with local communities.</w:t>
      </w:r>
    </w:p>
    <w:p w:rsidR="0097344A" w:rsidRPr="002679AB" w:rsidRDefault="009D649D" w:rsidP="003D2EEB">
      <w:pPr>
        <w:autoSpaceDE w:val="0"/>
        <w:autoSpaceDN w:val="0"/>
        <w:adjustRightInd w:val="0"/>
        <w:spacing w:after="120"/>
        <w:rPr>
          <w:sz w:val="22"/>
          <w:szCs w:val="22"/>
        </w:rPr>
      </w:pPr>
      <w:r w:rsidRPr="009D649D">
        <w:rPr>
          <w:b/>
          <w:bCs/>
          <w:sz w:val="22"/>
          <w:szCs w:val="22"/>
        </w:rPr>
        <w:t>Proposal</w:t>
      </w:r>
      <w:r w:rsidRPr="002679AB">
        <w:rPr>
          <w:b/>
          <w:bCs/>
          <w:sz w:val="22"/>
          <w:szCs w:val="22"/>
        </w:rPr>
        <w:t xml:space="preserve"> </w:t>
      </w:r>
      <w:r w:rsidR="0097344A" w:rsidRPr="002679AB">
        <w:rPr>
          <w:b/>
          <w:bCs/>
          <w:sz w:val="22"/>
          <w:szCs w:val="22"/>
        </w:rPr>
        <w:t xml:space="preserve">7: </w:t>
      </w:r>
      <w:r w:rsidR="00D8550D" w:rsidRPr="009D649D">
        <w:rPr>
          <w:bCs/>
          <w:sz w:val="22"/>
          <w:szCs w:val="22"/>
        </w:rPr>
        <w:t xml:space="preserve">We are also doubtful about what it meant by proposing that </w:t>
      </w:r>
      <w:r w:rsidR="0097344A" w:rsidRPr="009D649D">
        <w:rPr>
          <w:bCs/>
          <w:sz w:val="22"/>
          <w:szCs w:val="22"/>
        </w:rPr>
        <w:t xml:space="preserve">Local Plans </w:t>
      </w:r>
      <w:r w:rsidR="00D8550D" w:rsidRPr="009D649D">
        <w:rPr>
          <w:bCs/>
          <w:sz w:val="22"/>
          <w:szCs w:val="22"/>
        </w:rPr>
        <w:t>“</w:t>
      </w:r>
      <w:r w:rsidR="0097344A" w:rsidRPr="009D649D">
        <w:rPr>
          <w:bCs/>
          <w:sz w:val="22"/>
          <w:szCs w:val="22"/>
        </w:rPr>
        <w:t>should be visual and map-based, standardised, based on the latest digital technology, and supported by a new template</w:t>
      </w:r>
      <w:r w:rsidR="00D8550D" w:rsidRPr="009D649D">
        <w:rPr>
          <w:bCs/>
          <w:sz w:val="22"/>
          <w:szCs w:val="22"/>
        </w:rPr>
        <w:t>”</w:t>
      </w:r>
      <w:r w:rsidR="0097344A" w:rsidRPr="009D649D">
        <w:rPr>
          <w:bCs/>
          <w:sz w:val="22"/>
          <w:szCs w:val="22"/>
        </w:rPr>
        <w:t>.</w:t>
      </w:r>
      <w:r w:rsidR="00D8550D">
        <w:rPr>
          <w:b/>
          <w:bCs/>
          <w:sz w:val="22"/>
          <w:szCs w:val="22"/>
        </w:rPr>
        <w:t xml:space="preserve"> </w:t>
      </w:r>
      <w:r w:rsidR="00E62905">
        <w:rPr>
          <w:sz w:val="22"/>
          <w:szCs w:val="22"/>
        </w:rPr>
        <w:t xml:space="preserve">Good visual presentation of plans is needed, but they should aid understanding and not add a requirement for </w:t>
      </w:r>
      <w:r w:rsidR="00CB5660">
        <w:rPr>
          <w:sz w:val="22"/>
          <w:szCs w:val="22"/>
        </w:rPr>
        <w:t>greater</w:t>
      </w:r>
      <w:r w:rsidR="00E62905">
        <w:rPr>
          <w:sz w:val="22"/>
          <w:szCs w:val="22"/>
        </w:rPr>
        <w:t xml:space="preserve"> technical </w:t>
      </w:r>
      <w:r w:rsidR="00CB5660">
        <w:rPr>
          <w:sz w:val="22"/>
          <w:szCs w:val="22"/>
        </w:rPr>
        <w:t>competence or adherence to a single national technical approach, which has proven disastrous in the past.  P</w:t>
      </w:r>
      <w:r w:rsidR="0097344A" w:rsidRPr="002679AB">
        <w:rPr>
          <w:sz w:val="22"/>
          <w:szCs w:val="22"/>
        </w:rPr>
        <w:t>aper-based document</w:t>
      </w:r>
      <w:r w:rsidR="00CB5660">
        <w:rPr>
          <w:sz w:val="22"/>
          <w:szCs w:val="22"/>
        </w:rPr>
        <w:t>s should not be discarded in favour of a wholly digital approach</w:t>
      </w:r>
      <w:r w:rsidR="0097344A" w:rsidRPr="002679AB">
        <w:rPr>
          <w:sz w:val="22"/>
          <w:szCs w:val="22"/>
        </w:rPr>
        <w:t>.</w:t>
      </w:r>
    </w:p>
    <w:p w:rsidR="0097344A" w:rsidRPr="002679AB" w:rsidRDefault="0097344A" w:rsidP="00190C88">
      <w:pPr>
        <w:autoSpaceDE w:val="0"/>
        <w:autoSpaceDN w:val="0"/>
        <w:adjustRightInd w:val="0"/>
        <w:spacing w:after="120"/>
        <w:rPr>
          <w:b/>
          <w:bCs/>
          <w:sz w:val="22"/>
          <w:szCs w:val="22"/>
        </w:rPr>
      </w:pPr>
      <w:r w:rsidRPr="002679AB">
        <w:rPr>
          <w:b/>
          <w:bCs/>
          <w:sz w:val="22"/>
          <w:szCs w:val="22"/>
        </w:rPr>
        <w:t>A STREAMLINED, MORE ENGAGING PLAN-MAKING PROCESS</w:t>
      </w:r>
    </w:p>
    <w:p w:rsidR="0097344A" w:rsidRPr="002679AB" w:rsidRDefault="009D649D" w:rsidP="003D2EEB">
      <w:pPr>
        <w:autoSpaceDE w:val="0"/>
        <w:autoSpaceDN w:val="0"/>
        <w:adjustRightInd w:val="0"/>
        <w:spacing w:after="120"/>
        <w:rPr>
          <w:sz w:val="22"/>
          <w:szCs w:val="22"/>
        </w:rPr>
      </w:pPr>
      <w:r w:rsidRPr="009D649D">
        <w:rPr>
          <w:b/>
          <w:bCs/>
          <w:sz w:val="22"/>
          <w:szCs w:val="22"/>
        </w:rPr>
        <w:t xml:space="preserve">Proposal </w:t>
      </w:r>
      <w:r w:rsidR="0097344A" w:rsidRPr="009D649D">
        <w:rPr>
          <w:b/>
          <w:bCs/>
          <w:sz w:val="22"/>
          <w:szCs w:val="22"/>
        </w:rPr>
        <w:t>8:</w:t>
      </w:r>
      <w:r w:rsidR="0097344A" w:rsidRPr="002679AB">
        <w:rPr>
          <w:b/>
          <w:bCs/>
          <w:sz w:val="22"/>
          <w:szCs w:val="22"/>
        </w:rPr>
        <w:t xml:space="preserve"> </w:t>
      </w:r>
      <w:r w:rsidR="00D8550D" w:rsidRPr="009D649D">
        <w:rPr>
          <w:bCs/>
          <w:sz w:val="22"/>
          <w:szCs w:val="22"/>
        </w:rPr>
        <w:t xml:space="preserve">Speeding up plan making </w:t>
      </w:r>
      <w:r w:rsidR="0097344A" w:rsidRPr="009D649D">
        <w:rPr>
          <w:bCs/>
          <w:sz w:val="22"/>
          <w:szCs w:val="22"/>
        </w:rPr>
        <w:t xml:space="preserve">through legislation to meet a statutory timetable </w:t>
      </w:r>
      <w:r w:rsidR="00D8550D" w:rsidRPr="009D649D">
        <w:rPr>
          <w:bCs/>
          <w:sz w:val="22"/>
          <w:szCs w:val="22"/>
        </w:rPr>
        <w:t>with sanctions</w:t>
      </w:r>
      <w:r w:rsidR="00D8550D">
        <w:rPr>
          <w:b/>
          <w:bCs/>
          <w:sz w:val="22"/>
          <w:szCs w:val="22"/>
        </w:rPr>
        <w:t xml:space="preserve"> could </w:t>
      </w:r>
      <w:r w:rsidR="00756B5C">
        <w:rPr>
          <w:sz w:val="22"/>
          <w:szCs w:val="22"/>
        </w:rPr>
        <w:t>heavily disadvantage local neighbourhood forums, particularly if greater details and research is necessary to contribute sensibly to more detailed local plans. The process of</w:t>
      </w:r>
      <w:r w:rsidR="0097344A" w:rsidRPr="002679AB">
        <w:rPr>
          <w:sz w:val="22"/>
          <w:szCs w:val="22"/>
        </w:rPr>
        <w:t xml:space="preserve"> public examination</w:t>
      </w:r>
      <w:r w:rsidR="00756B5C">
        <w:rPr>
          <w:sz w:val="22"/>
          <w:szCs w:val="22"/>
        </w:rPr>
        <w:t xml:space="preserve"> is a valuable way of introducing an external, objective view, particularly where LPAs have not engaged widely with local communities in preparing their plans</w:t>
      </w:r>
      <w:r w:rsidR="0097344A" w:rsidRPr="002679AB">
        <w:rPr>
          <w:sz w:val="22"/>
          <w:szCs w:val="22"/>
        </w:rPr>
        <w:t>.</w:t>
      </w:r>
    </w:p>
    <w:p w:rsidR="0097344A" w:rsidRPr="002679AB" w:rsidRDefault="009D649D" w:rsidP="00190C88">
      <w:pPr>
        <w:autoSpaceDE w:val="0"/>
        <w:autoSpaceDN w:val="0"/>
        <w:adjustRightInd w:val="0"/>
        <w:spacing w:after="120"/>
        <w:rPr>
          <w:sz w:val="22"/>
          <w:szCs w:val="22"/>
          <w:highlight w:val="yellow"/>
        </w:rPr>
      </w:pPr>
      <w:r w:rsidRPr="009D649D">
        <w:rPr>
          <w:b/>
          <w:bCs/>
          <w:sz w:val="22"/>
          <w:szCs w:val="22"/>
        </w:rPr>
        <w:t xml:space="preserve">Proposal </w:t>
      </w:r>
      <w:r w:rsidR="0097344A" w:rsidRPr="009D649D">
        <w:rPr>
          <w:b/>
          <w:bCs/>
          <w:sz w:val="22"/>
          <w:szCs w:val="22"/>
        </w:rPr>
        <w:t>9:</w:t>
      </w:r>
      <w:r w:rsidR="0097344A" w:rsidRPr="002679AB">
        <w:rPr>
          <w:b/>
          <w:bCs/>
          <w:sz w:val="22"/>
          <w:szCs w:val="22"/>
        </w:rPr>
        <w:t xml:space="preserve"> </w:t>
      </w:r>
      <w:r w:rsidR="0097344A" w:rsidRPr="009D649D">
        <w:rPr>
          <w:bCs/>
          <w:sz w:val="22"/>
          <w:szCs w:val="22"/>
        </w:rPr>
        <w:t xml:space="preserve">Neighbourhood Plans </w:t>
      </w:r>
      <w:r w:rsidR="00D8550D" w:rsidRPr="009D649D">
        <w:rPr>
          <w:bCs/>
          <w:sz w:val="22"/>
          <w:szCs w:val="22"/>
        </w:rPr>
        <w:t xml:space="preserve">(NPs) </w:t>
      </w:r>
      <w:r w:rsidR="0097344A" w:rsidRPr="009D649D">
        <w:rPr>
          <w:bCs/>
          <w:sz w:val="22"/>
          <w:szCs w:val="22"/>
        </w:rPr>
        <w:t>should be retained as an important means of community input</w:t>
      </w:r>
      <w:r w:rsidR="00D8550D" w:rsidRPr="009D649D">
        <w:rPr>
          <w:bCs/>
          <w:sz w:val="22"/>
          <w:szCs w:val="22"/>
        </w:rPr>
        <w:t>.</w:t>
      </w:r>
      <w:r w:rsidR="0097344A" w:rsidRPr="009D649D">
        <w:rPr>
          <w:sz w:val="22"/>
          <w:szCs w:val="22"/>
        </w:rPr>
        <w:t xml:space="preserve"> </w:t>
      </w:r>
      <w:r w:rsidR="0097344A" w:rsidRPr="002679AB">
        <w:rPr>
          <w:sz w:val="22"/>
          <w:szCs w:val="22"/>
        </w:rPr>
        <w:t xml:space="preserve">Changes should not be introduced which would reduce </w:t>
      </w:r>
      <w:r w:rsidR="00D8550D">
        <w:rPr>
          <w:sz w:val="22"/>
          <w:szCs w:val="22"/>
        </w:rPr>
        <w:t>NPs</w:t>
      </w:r>
      <w:r w:rsidR="0097344A" w:rsidRPr="002679AB">
        <w:rPr>
          <w:sz w:val="22"/>
          <w:szCs w:val="22"/>
        </w:rPr>
        <w:t xml:space="preserve"> to commentary on minor issues, and procedures should strengthen the requirement for full consideration of NP policies at pre-planning stages. Changes are </w:t>
      </w:r>
      <w:r w:rsidR="001A4384" w:rsidRPr="002679AB">
        <w:rPr>
          <w:sz w:val="22"/>
          <w:szCs w:val="22"/>
        </w:rPr>
        <w:t xml:space="preserve">also </w:t>
      </w:r>
      <w:r w:rsidR="0097344A" w:rsidRPr="002679AB">
        <w:rPr>
          <w:sz w:val="22"/>
          <w:szCs w:val="22"/>
        </w:rPr>
        <w:t>need</w:t>
      </w:r>
      <w:r w:rsidR="001A4384" w:rsidRPr="002679AB">
        <w:rPr>
          <w:sz w:val="22"/>
          <w:szCs w:val="22"/>
        </w:rPr>
        <w:t>ed</w:t>
      </w:r>
      <w:r w:rsidR="0097344A" w:rsidRPr="002679AB">
        <w:rPr>
          <w:sz w:val="22"/>
          <w:szCs w:val="22"/>
        </w:rPr>
        <w:t xml:space="preserve"> to the neighbourhood planning process, particularly to address local voluntary resource constraints and lack of expertise and to rebalance the undue influence that LPAs currently have to override local wishes.</w:t>
      </w:r>
    </w:p>
    <w:p w:rsidR="0097344A" w:rsidRPr="002679AB" w:rsidRDefault="00D8550D" w:rsidP="00190C88">
      <w:pPr>
        <w:autoSpaceDE w:val="0"/>
        <w:autoSpaceDN w:val="0"/>
        <w:adjustRightInd w:val="0"/>
        <w:spacing w:after="120"/>
        <w:rPr>
          <w:sz w:val="22"/>
          <w:szCs w:val="22"/>
        </w:rPr>
      </w:pPr>
      <w:r>
        <w:rPr>
          <w:sz w:val="22"/>
          <w:szCs w:val="22"/>
        </w:rPr>
        <w:t>U</w:t>
      </w:r>
      <w:r w:rsidR="0097344A" w:rsidRPr="002679AB">
        <w:rPr>
          <w:sz w:val="22"/>
          <w:szCs w:val="22"/>
        </w:rPr>
        <w:t>se of digital tools is an issue of resources and skills as well as communications, which has to be resolved</w:t>
      </w:r>
      <w:r w:rsidR="0097344A" w:rsidRPr="002679AB">
        <w:rPr>
          <w:b/>
          <w:bCs/>
          <w:sz w:val="22"/>
          <w:szCs w:val="22"/>
        </w:rPr>
        <w:t xml:space="preserve">. </w:t>
      </w:r>
      <w:r w:rsidR="0097344A" w:rsidRPr="002679AB">
        <w:rPr>
          <w:sz w:val="22"/>
          <w:szCs w:val="22"/>
        </w:rPr>
        <w:t xml:space="preserve">Neighbourhood forums also need to be engaged in the preparation of design codes and participation in panels. </w:t>
      </w:r>
      <w:r>
        <w:rPr>
          <w:sz w:val="22"/>
          <w:szCs w:val="22"/>
        </w:rPr>
        <w:t>T</w:t>
      </w:r>
      <w:r w:rsidR="0097344A" w:rsidRPr="002679AB">
        <w:rPr>
          <w:sz w:val="22"/>
          <w:szCs w:val="22"/>
        </w:rPr>
        <w:t xml:space="preserve">he imbalance that exists allowing the undue influence that LPAs have to override local wishes should be redressed. We also </w:t>
      </w:r>
      <w:r w:rsidR="006E554F">
        <w:rPr>
          <w:sz w:val="22"/>
          <w:szCs w:val="22"/>
        </w:rPr>
        <w:t>doubt if</w:t>
      </w:r>
      <w:r w:rsidR="0097344A" w:rsidRPr="002679AB">
        <w:rPr>
          <w:sz w:val="22"/>
          <w:szCs w:val="22"/>
        </w:rPr>
        <w:t xml:space="preserve"> planning at such a micro-level as an individual street would be </w:t>
      </w:r>
      <w:r w:rsidR="006E554F">
        <w:rPr>
          <w:sz w:val="22"/>
          <w:szCs w:val="22"/>
        </w:rPr>
        <w:t>helpful</w:t>
      </w:r>
      <w:r w:rsidR="0097344A" w:rsidRPr="002679AB">
        <w:rPr>
          <w:sz w:val="22"/>
          <w:szCs w:val="22"/>
        </w:rPr>
        <w:t>.</w:t>
      </w:r>
    </w:p>
    <w:p w:rsidR="0097344A" w:rsidRPr="002679AB" w:rsidRDefault="0097344A" w:rsidP="00190C88">
      <w:pPr>
        <w:autoSpaceDE w:val="0"/>
        <w:autoSpaceDN w:val="0"/>
        <w:adjustRightInd w:val="0"/>
        <w:spacing w:after="120"/>
        <w:rPr>
          <w:b/>
          <w:bCs/>
          <w:sz w:val="22"/>
          <w:szCs w:val="22"/>
        </w:rPr>
      </w:pPr>
      <w:r w:rsidRPr="002679AB">
        <w:rPr>
          <w:b/>
          <w:bCs/>
          <w:sz w:val="22"/>
          <w:szCs w:val="22"/>
        </w:rPr>
        <w:t>SPEEDING UP THE DELIVERY OF DEVELOPMENT</w:t>
      </w:r>
    </w:p>
    <w:p w:rsidR="0097344A" w:rsidRPr="002679AB" w:rsidRDefault="009D649D" w:rsidP="003D2EEB">
      <w:pPr>
        <w:autoSpaceDE w:val="0"/>
        <w:autoSpaceDN w:val="0"/>
        <w:adjustRightInd w:val="0"/>
        <w:spacing w:after="120"/>
        <w:rPr>
          <w:strike/>
          <w:sz w:val="22"/>
          <w:szCs w:val="22"/>
          <w:highlight w:val="yellow"/>
        </w:rPr>
      </w:pPr>
      <w:r w:rsidRPr="009D649D">
        <w:rPr>
          <w:b/>
          <w:bCs/>
          <w:sz w:val="22"/>
          <w:szCs w:val="22"/>
        </w:rPr>
        <w:t xml:space="preserve">Proposal </w:t>
      </w:r>
      <w:r w:rsidR="0097344A" w:rsidRPr="009D649D">
        <w:rPr>
          <w:b/>
          <w:bCs/>
          <w:sz w:val="22"/>
          <w:szCs w:val="22"/>
        </w:rPr>
        <w:t>10:</w:t>
      </w:r>
      <w:r w:rsidR="0097344A" w:rsidRPr="002679AB">
        <w:rPr>
          <w:b/>
          <w:bCs/>
          <w:sz w:val="22"/>
          <w:szCs w:val="22"/>
        </w:rPr>
        <w:t xml:space="preserve"> </w:t>
      </w:r>
      <w:r w:rsidR="0097344A" w:rsidRPr="009D649D">
        <w:rPr>
          <w:bCs/>
          <w:sz w:val="22"/>
          <w:szCs w:val="22"/>
        </w:rPr>
        <w:t>A stronger emphasis on build out through planning</w:t>
      </w:r>
      <w:r w:rsidR="00997AFA" w:rsidRPr="009D649D">
        <w:rPr>
          <w:bCs/>
          <w:sz w:val="22"/>
          <w:szCs w:val="22"/>
        </w:rPr>
        <w:t xml:space="preserve"> </w:t>
      </w:r>
      <w:r w:rsidR="003248A5" w:rsidRPr="009D649D">
        <w:rPr>
          <w:bCs/>
          <w:sz w:val="22"/>
          <w:szCs w:val="22"/>
        </w:rPr>
        <w:t>could</w:t>
      </w:r>
      <w:r w:rsidR="00997AFA" w:rsidRPr="009D649D">
        <w:rPr>
          <w:bCs/>
          <w:sz w:val="22"/>
          <w:szCs w:val="22"/>
        </w:rPr>
        <w:t xml:space="preserve"> be helpful</w:t>
      </w:r>
      <w:r w:rsidR="00997AFA">
        <w:rPr>
          <w:b/>
          <w:bCs/>
          <w:sz w:val="22"/>
          <w:szCs w:val="22"/>
        </w:rPr>
        <w:t>.</w:t>
      </w:r>
      <w:r w:rsidR="00B275A4">
        <w:rPr>
          <w:sz w:val="22"/>
          <w:szCs w:val="22"/>
        </w:rPr>
        <w:t xml:space="preserve"> Extended redevelopment periods can have a negative effect on town centres, creating a loss of confidence and discouraging other potential developers</w:t>
      </w:r>
      <w:r w:rsidR="006E554F">
        <w:rPr>
          <w:sz w:val="22"/>
          <w:szCs w:val="22"/>
        </w:rPr>
        <w:t>.</w:t>
      </w:r>
      <w:r w:rsidR="00B275A4">
        <w:rPr>
          <w:sz w:val="22"/>
          <w:szCs w:val="22"/>
        </w:rPr>
        <w:t xml:space="preserve"> Stricter definition and application of rules for the cancellation of planning permission should be developed, to prevent nominal activity </w:t>
      </w:r>
      <w:r w:rsidR="00A34EBC">
        <w:rPr>
          <w:sz w:val="22"/>
          <w:szCs w:val="22"/>
        </w:rPr>
        <w:t>resulting in</w:t>
      </w:r>
      <w:r w:rsidR="00DE6641">
        <w:rPr>
          <w:sz w:val="22"/>
          <w:szCs w:val="22"/>
        </w:rPr>
        <w:t xml:space="preserve"> sites being left derelict.</w:t>
      </w:r>
      <w:r w:rsidR="00B275A4">
        <w:rPr>
          <w:sz w:val="22"/>
          <w:szCs w:val="22"/>
        </w:rPr>
        <w:t xml:space="preserve"> </w:t>
      </w:r>
    </w:p>
    <w:p w:rsidR="0097344A" w:rsidRPr="00995078" w:rsidRDefault="0097344A" w:rsidP="00190C88">
      <w:pPr>
        <w:spacing w:after="120"/>
        <w:rPr>
          <w:b/>
          <w:bCs/>
          <w:sz w:val="28"/>
          <w:szCs w:val="28"/>
        </w:rPr>
      </w:pPr>
      <w:r w:rsidRPr="00995078">
        <w:rPr>
          <w:b/>
          <w:bCs/>
          <w:sz w:val="28"/>
          <w:szCs w:val="28"/>
        </w:rPr>
        <w:t>Pillar 2 - Planning for beautiful and sustainable places</w:t>
      </w:r>
    </w:p>
    <w:p w:rsidR="0097344A" w:rsidRPr="002679AB" w:rsidRDefault="00997AFA" w:rsidP="00F0136B">
      <w:pPr>
        <w:rPr>
          <w:sz w:val="22"/>
          <w:szCs w:val="22"/>
        </w:rPr>
      </w:pPr>
      <w:r w:rsidRPr="009D649D">
        <w:rPr>
          <w:iCs/>
          <w:sz w:val="22"/>
          <w:szCs w:val="22"/>
        </w:rPr>
        <w:t>T</w:t>
      </w:r>
      <w:r w:rsidR="0097344A" w:rsidRPr="009D649D">
        <w:rPr>
          <w:iCs/>
          <w:sz w:val="22"/>
          <w:szCs w:val="22"/>
        </w:rPr>
        <w:t xml:space="preserve">he design of </w:t>
      </w:r>
      <w:r w:rsidR="003248A5" w:rsidRPr="009D649D">
        <w:rPr>
          <w:iCs/>
          <w:sz w:val="22"/>
          <w:szCs w:val="22"/>
        </w:rPr>
        <w:t xml:space="preserve">recent </w:t>
      </w:r>
      <w:r w:rsidR="0097344A" w:rsidRPr="009D649D">
        <w:rPr>
          <w:iCs/>
          <w:sz w:val="22"/>
          <w:szCs w:val="22"/>
        </w:rPr>
        <w:t>new development in our area</w:t>
      </w:r>
      <w:r w:rsidR="009D649D" w:rsidRPr="009D649D">
        <w:rPr>
          <w:iCs/>
          <w:sz w:val="22"/>
          <w:szCs w:val="22"/>
        </w:rPr>
        <w:t xml:space="preserve"> </w:t>
      </w:r>
      <w:r w:rsidR="003248A5" w:rsidRPr="009D649D">
        <w:rPr>
          <w:iCs/>
          <w:sz w:val="22"/>
          <w:szCs w:val="22"/>
        </w:rPr>
        <w:t>has generally been mixed. Some has been sensitive</w:t>
      </w:r>
      <w:r w:rsidR="003248A5">
        <w:rPr>
          <w:i/>
          <w:iCs/>
          <w:sz w:val="22"/>
          <w:szCs w:val="22"/>
        </w:rPr>
        <w:t xml:space="preserve"> but </w:t>
      </w:r>
      <w:r w:rsidR="003248A5">
        <w:rPr>
          <w:sz w:val="22"/>
          <w:szCs w:val="22"/>
        </w:rPr>
        <w:t xml:space="preserve">some has been </w:t>
      </w:r>
      <w:r w:rsidR="006E554F">
        <w:rPr>
          <w:sz w:val="22"/>
          <w:szCs w:val="22"/>
        </w:rPr>
        <w:t>out of keeping with local character</w:t>
      </w:r>
      <w:r w:rsidR="0097344A" w:rsidRPr="002679AB">
        <w:rPr>
          <w:sz w:val="22"/>
          <w:szCs w:val="22"/>
        </w:rPr>
        <w:t>.</w:t>
      </w:r>
    </w:p>
    <w:p w:rsidR="0097344A" w:rsidRPr="002679AB" w:rsidRDefault="006E554F" w:rsidP="00190C88">
      <w:pPr>
        <w:spacing w:after="120"/>
        <w:rPr>
          <w:sz w:val="22"/>
          <w:szCs w:val="22"/>
        </w:rPr>
      </w:pPr>
      <w:r>
        <w:rPr>
          <w:sz w:val="22"/>
          <w:szCs w:val="22"/>
        </w:rPr>
        <w:t>Local development has been a mix of very small and v</w:t>
      </w:r>
      <w:r w:rsidR="003248A5">
        <w:rPr>
          <w:sz w:val="22"/>
          <w:szCs w:val="22"/>
        </w:rPr>
        <w:t>e</w:t>
      </w:r>
      <w:r>
        <w:rPr>
          <w:sz w:val="22"/>
          <w:szCs w:val="22"/>
        </w:rPr>
        <w:t>ry large s</w:t>
      </w:r>
      <w:r w:rsidR="003248A5">
        <w:rPr>
          <w:sz w:val="22"/>
          <w:szCs w:val="22"/>
        </w:rPr>
        <w:t>cale</w:t>
      </w:r>
      <w:r>
        <w:rPr>
          <w:sz w:val="22"/>
          <w:szCs w:val="22"/>
        </w:rPr>
        <w:t xml:space="preserve">, influenced by the sites coming available. The small units have generally been amongst the best, with design sensitive to neighbourhood character, particularly where prior consultation with CA panels has taken place. </w:t>
      </w:r>
      <w:r w:rsidR="0097344A" w:rsidRPr="002679AB">
        <w:rPr>
          <w:sz w:val="22"/>
          <w:szCs w:val="22"/>
        </w:rPr>
        <w:t xml:space="preserve"> </w:t>
      </w:r>
      <w:r>
        <w:rPr>
          <w:sz w:val="22"/>
          <w:szCs w:val="22"/>
        </w:rPr>
        <w:t>The</w:t>
      </w:r>
      <w:r w:rsidR="0097344A" w:rsidRPr="002679AB">
        <w:rPr>
          <w:sz w:val="22"/>
          <w:szCs w:val="22"/>
        </w:rPr>
        <w:t xml:space="preserve"> more significant</w:t>
      </w:r>
      <w:r>
        <w:rPr>
          <w:sz w:val="22"/>
          <w:szCs w:val="22"/>
        </w:rPr>
        <w:t xml:space="preserve"> and larger developments ave often been out of scale</w:t>
      </w:r>
      <w:r w:rsidR="0097344A" w:rsidRPr="002679AB">
        <w:rPr>
          <w:sz w:val="22"/>
          <w:szCs w:val="22"/>
        </w:rPr>
        <w:t xml:space="preserve"> </w:t>
      </w:r>
      <w:r w:rsidR="003248A5">
        <w:rPr>
          <w:sz w:val="22"/>
          <w:szCs w:val="22"/>
        </w:rPr>
        <w:t xml:space="preserve">with </w:t>
      </w:r>
      <w:r>
        <w:rPr>
          <w:sz w:val="22"/>
          <w:szCs w:val="22"/>
        </w:rPr>
        <w:t>the surrounding character</w:t>
      </w:r>
      <w:r w:rsidR="003A7F68">
        <w:rPr>
          <w:sz w:val="22"/>
          <w:szCs w:val="22"/>
        </w:rPr>
        <w:t>, largely justified by “viability” arguments producing mass and scale out of keeping with the area.</w:t>
      </w:r>
    </w:p>
    <w:p w:rsidR="0097344A" w:rsidRDefault="003248A5" w:rsidP="003D2EEB">
      <w:pPr>
        <w:pStyle w:val="Default"/>
        <w:rPr>
          <w:sz w:val="22"/>
          <w:szCs w:val="22"/>
        </w:rPr>
      </w:pPr>
      <w:r w:rsidRPr="009D649D">
        <w:rPr>
          <w:rFonts w:ascii="Calibri" w:hAnsi="Calibri" w:cs="Calibri"/>
          <w:iCs/>
          <w:color w:val="auto"/>
          <w:sz w:val="22"/>
          <w:szCs w:val="22"/>
        </w:rPr>
        <w:lastRenderedPageBreak/>
        <w:t>On</w:t>
      </w:r>
      <w:r w:rsidR="009D649D">
        <w:rPr>
          <w:rFonts w:ascii="Calibri" w:hAnsi="Calibri" w:cs="Calibri"/>
          <w:iCs/>
          <w:color w:val="auto"/>
          <w:sz w:val="22"/>
          <w:szCs w:val="22"/>
        </w:rPr>
        <w:t xml:space="preserve"> </w:t>
      </w:r>
      <w:r w:rsidRPr="009D649D">
        <w:rPr>
          <w:rFonts w:ascii="Calibri" w:hAnsi="Calibri" w:cs="Calibri"/>
          <w:iCs/>
          <w:color w:val="auto"/>
          <w:sz w:val="22"/>
          <w:szCs w:val="22"/>
        </w:rPr>
        <w:t>s</w:t>
      </w:r>
      <w:r w:rsidR="0097344A" w:rsidRPr="009D649D">
        <w:rPr>
          <w:rFonts w:ascii="Calibri" w:hAnsi="Calibri" w:cs="Calibri"/>
          <w:iCs/>
          <w:color w:val="auto"/>
          <w:sz w:val="22"/>
          <w:szCs w:val="22"/>
        </w:rPr>
        <w:t>ustainability</w:t>
      </w:r>
      <w:r w:rsidRPr="009D649D">
        <w:rPr>
          <w:rFonts w:ascii="Calibri" w:hAnsi="Calibri" w:cs="Calibri"/>
          <w:iCs/>
          <w:color w:val="auto"/>
          <w:sz w:val="22"/>
          <w:szCs w:val="22"/>
        </w:rPr>
        <w:t>,</w:t>
      </w:r>
      <w:r w:rsidRPr="009D649D">
        <w:rPr>
          <w:rFonts w:asciiTheme="minorHAnsi" w:hAnsiTheme="minorHAnsi" w:cstheme="minorHAnsi"/>
          <w:iCs/>
          <w:color w:val="auto"/>
          <w:sz w:val="22"/>
          <w:szCs w:val="22"/>
        </w:rPr>
        <w:t xml:space="preserve"> </w:t>
      </w:r>
      <w:r w:rsidR="009D649D">
        <w:rPr>
          <w:rFonts w:asciiTheme="minorHAnsi" w:hAnsiTheme="minorHAnsi" w:cstheme="minorHAnsi"/>
          <w:iCs/>
          <w:color w:val="auto"/>
          <w:sz w:val="22"/>
          <w:szCs w:val="22"/>
        </w:rPr>
        <w:t>o</w:t>
      </w:r>
      <w:r w:rsidR="003A7F68" w:rsidRPr="009D649D">
        <w:rPr>
          <w:rFonts w:asciiTheme="minorHAnsi" w:hAnsiTheme="minorHAnsi" w:cstheme="minorHAnsi"/>
          <w:sz w:val="22"/>
          <w:szCs w:val="22"/>
        </w:rPr>
        <w:t>ur</w:t>
      </w:r>
      <w:r w:rsidR="003A7F68" w:rsidRPr="003D2EEB">
        <w:rPr>
          <w:rFonts w:asciiTheme="minorHAnsi" w:hAnsiTheme="minorHAnsi" w:cstheme="minorHAnsi"/>
          <w:sz w:val="22"/>
          <w:szCs w:val="22"/>
        </w:rPr>
        <w:t xml:space="preserve"> neighbourhood plan gave priority to all items, including the need for general environmental sensitivity, including the impact of tall buildings. The </w:t>
      </w:r>
      <w:r w:rsidRPr="003D2EEB">
        <w:rPr>
          <w:rFonts w:asciiTheme="minorHAnsi" w:hAnsiTheme="minorHAnsi" w:cstheme="minorHAnsi"/>
          <w:sz w:val="22"/>
          <w:szCs w:val="22"/>
        </w:rPr>
        <w:t>L</w:t>
      </w:r>
      <w:r w:rsidR="003A7F68" w:rsidRPr="003D2EEB">
        <w:rPr>
          <w:rFonts w:asciiTheme="minorHAnsi" w:hAnsiTheme="minorHAnsi" w:cstheme="minorHAnsi"/>
          <w:sz w:val="22"/>
          <w:szCs w:val="22"/>
        </w:rPr>
        <w:t xml:space="preserve">ocal </w:t>
      </w:r>
      <w:r w:rsidRPr="003D2EEB">
        <w:rPr>
          <w:rFonts w:asciiTheme="minorHAnsi" w:hAnsiTheme="minorHAnsi" w:cstheme="minorHAnsi"/>
          <w:sz w:val="22"/>
          <w:szCs w:val="22"/>
        </w:rPr>
        <w:t>P</w:t>
      </w:r>
      <w:r w:rsidR="003A7F68" w:rsidRPr="003D2EEB">
        <w:rPr>
          <w:rFonts w:asciiTheme="minorHAnsi" w:hAnsiTheme="minorHAnsi" w:cstheme="minorHAnsi"/>
          <w:sz w:val="22"/>
          <w:szCs w:val="22"/>
        </w:rPr>
        <w:t xml:space="preserve">lan however gives little or no attention to </w:t>
      </w:r>
      <w:r w:rsidRPr="003D2EEB">
        <w:rPr>
          <w:rFonts w:asciiTheme="minorHAnsi" w:hAnsiTheme="minorHAnsi" w:cstheme="minorHAnsi"/>
          <w:sz w:val="22"/>
          <w:szCs w:val="22"/>
        </w:rPr>
        <w:t>this</w:t>
      </w:r>
      <w:r w:rsidR="003A7F68" w:rsidRPr="003D2EEB">
        <w:rPr>
          <w:rFonts w:asciiTheme="minorHAnsi" w:hAnsiTheme="minorHAnsi" w:cstheme="minorHAnsi"/>
          <w:sz w:val="22"/>
          <w:szCs w:val="22"/>
        </w:rPr>
        <w:t xml:space="preserve">, and </w:t>
      </w:r>
      <w:r w:rsidRPr="003D2EEB">
        <w:rPr>
          <w:rFonts w:asciiTheme="minorHAnsi" w:hAnsiTheme="minorHAnsi" w:cstheme="minorHAnsi"/>
          <w:sz w:val="22"/>
          <w:szCs w:val="22"/>
        </w:rPr>
        <w:t>i</w:t>
      </w:r>
      <w:r w:rsidR="003A7F68" w:rsidRPr="003D2EEB">
        <w:rPr>
          <w:rFonts w:asciiTheme="minorHAnsi" w:hAnsiTheme="minorHAnsi" w:cstheme="minorHAnsi"/>
          <w:sz w:val="22"/>
          <w:szCs w:val="22"/>
        </w:rPr>
        <w:t>t needs higher visibility at all stages of planning</w:t>
      </w:r>
      <w:r w:rsidR="003A7F68">
        <w:rPr>
          <w:sz w:val="22"/>
          <w:szCs w:val="22"/>
        </w:rPr>
        <w:t>.</w:t>
      </w:r>
    </w:p>
    <w:p w:rsidR="003A7F68" w:rsidRPr="002679AB" w:rsidRDefault="003A7F68" w:rsidP="003A7F68">
      <w:pPr>
        <w:rPr>
          <w:sz w:val="22"/>
          <w:szCs w:val="22"/>
        </w:rPr>
      </w:pPr>
    </w:p>
    <w:p w:rsidR="0097344A" w:rsidRDefault="009D649D" w:rsidP="003D2EEB">
      <w:pPr>
        <w:spacing w:after="120"/>
        <w:rPr>
          <w:sz w:val="22"/>
          <w:szCs w:val="22"/>
        </w:rPr>
      </w:pPr>
      <w:r w:rsidRPr="009D649D">
        <w:rPr>
          <w:b/>
          <w:bCs/>
          <w:sz w:val="22"/>
          <w:szCs w:val="22"/>
        </w:rPr>
        <w:t xml:space="preserve">Proposal </w:t>
      </w:r>
      <w:r w:rsidR="0097344A" w:rsidRPr="009D649D">
        <w:rPr>
          <w:b/>
          <w:bCs/>
          <w:sz w:val="22"/>
          <w:szCs w:val="22"/>
        </w:rPr>
        <w:t>11:</w:t>
      </w:r>
      <w:r w:rsidR="0097344A" w:rsidRPr="002679AB">
        <w:rPr>
          <w:b/>
          <w:bCs/>
          <w:sz w:val="22"/>
          <w:szCs w:val="22"/>
        </w:rPr>
        <w:t xml:space="preserve"> </w:t>
      </w:r>
      <w:r w:rsidR="005725D5" w:rsidRPr="009D649D">
        <w:rPr>
          <w:bCs/>
          <w:sz w:val="22"/>
          <w:szCs w:val="22"/>
        </w:rPr>
        <w:t>We would support a proposal t</w:t>
      </w:r>
      <w:r w:rsidR="0097344A" w:rsidRPr="009D649D">
        <w:rPr>
          <w:bCs/>
          <w:sz w:val="22"/>
          <w:szCs w:val="22"/>
        </w:rPr>
        <w:t>o make design expectations more visual and predictable</w:t>
      </w:r>
      <w:r w:rsidR="005725D5" w:rsidRPr="009D649D">
        <w:rPr>
          <w:bCs/>
          <w:sz w:val="22"/>
          <w:szCs w:val="22"/>
        </w:rPr>
        <w:t xml:space="preserve"> by having</w:t>
      </w:r>
      <w:r w:rsidR="0097344A" w:rsidRPr="009D649D">
        <w:rPr>
          <w:bCs/>
          <w:sz w:val="22"/>
          <w:szCs w:val="22"/>
        </w:rPr>
        <w:t xml:space="preserve"> design guidance and codes prepared locally with community involvement</w:t>
      </w:r>
      <w:r w:rsidR="005725D5" w:rsidRPr="009D649D">
        <w:rPr>
          <w:bCs/>
          <w:sz w:val="22"/>
          <w:szCs w:val="22"/>
        </w:rPr>
        <w:t>. Codes</w:t>
      </w:r>
      <w:r w:rsidR="005725D5" w:rsidRPr="009D649D">
        <w:rPr>
          <w:sz w:val="22"/>
          <w:szCs w:val="22"/>
        </w:rPr>
        <w:t>produced with local engagement</w:t>
      </w:r>
      <w:r w:rsidR="005725D5" w:rsidRPr="009D649D" w:rsidDel="005725D5">
        <w:rPr>
          <w:bCs/>
          <w:sz w:val="22"/>
          <w:szCs w:val="22"/>
        </w:rPr>
        <w:t xml:space="preserve"> </w:t>
      </w:r>
      <w:r w:rsidR="005725D5" w:rsidRPr="009D649D">
        <w:rPr>
          <w:bCs/>
          <w:sz w:val="22"/>
          <w:szCs w:val="22"/>
        </w:rPr>
        <w:t xml:space="preserve"> should be</w:t>
      </w:r>
      <w:r w:rsidR="0097344A" w:rsidRPr="009D649D">
        <w:rPr>
          <w:bCs/>
          <w:sz w:val="22"/>
          <w:szCs w:val="22"/>
        </w:rPr>
        <w:t xml:space="preserve"> more binding on decisions about development.</w:t>
      </w:r>
      <w:r w:rsidR="005725D5" w:rsidRPr="002679AB" w:rsidDel="005725D5">
        <w:rPr>
          <w:sz w:val="22"/>
          <w:szCs w:val="22"/>
        </w:rPr>
        <w:t xml:space="preserve"> </w:t>
      </w:r>
      <w:r w:rsidR="003A7F68">
        <w:rPr>
          <w:sz w:val="22"/>
          <w:szCs w:val="22"/>
        </w:rPr>
        <w:t xml:space="preserve"> Their interpretation and application also needs to be subject to robust public examination.</w:t>
      </w:r>
    </w:p>
    <w:p w:rsidR="003A7F68" w:rsidRPr="002679AB" w:rsidRDefault="003A7F68" w:rsidP="003A7F68">
      <w:pPr>
        <w:rPr>
          <w:sz w:val="22"/>
          <w:szCs w:val="22"/>
        </w:rPr>
      </w:pPr>
    </w:p>
    <w:p w:rsidR="0097344A" w:rsidRPr="002679AB" w:rsidRDefault="009D649D" w:rsidP="003D2EEB">
      <w:pPr>
        <w:spacing w:after="120"/>
        <w:rPr>
          <w:sz w:val="22"/>
          <w:szCs w:val="22"/>
        </w:rPr>
      </w:pPr>
      <w:r w:rsidRPr="009D649D">
        <w:rPr>
          <w:b/>
          <w:bCs/>
          <w:sz w:val="22"/>
          <w:szCs w:val="22"/>
        </w:rPr>
        <w:t xml:space="preserve">Proposal </w:t>
      </w:r>
      <w:r w:rsidR="0097344A" w:rsidRPr="009D649D">
        <w:rPr>
          <w:b/>
          <w:bCs/>
          <w:sz w:val="22"/>
          <w:szCs w:val="22"/>
        </w:rPr>
        <w:t>12:</w:t>
      </w:r>
      <w:r w:rsidR="0097344A" w:rsidRPr="002679AB">
        <w:rPr>
          <w:b/>
          <w:bCs/>
          <w:sz w:val="22"/>
          <w:szCs w:val="22"/>
        </w:rPr>
        <w:t xml:space="preserve"> </w:t>
      </w:r>
      <w:r w:rsidR="005725D5" w:rsidRPr="009D649D">
        <w:rPr>
          <w:bCs/>
          <w:sz w:val="22"/>
          <w:szCs w:val="22"/>
        </w:rPr>
        <w:t>W</w:t>
      </w:r>
      <w:r w:rsidR="0097344A" w:rsidRPr="009D649D">
        <w:rPr>
          <w:bCs/>
          <w:sz w:val="22"/>
          <w:szCs w:val="22"/>
        </w:rPr>
        <w:t xml:space="preserve">e </w:t>
      </w:r>
      <w:r>
        <w:rPr>
          <w:bCs/>
          <w:sz w:val="22"/>
          <w:szCs w:val="22"/>
        </w:rPr>
        <w:t>would also support</w:t>
      </w:r>
      <w:r w:rsidR="0097344A" w:rsidRPr="009D649D">
        <w:rPr>
          <w:bCs/>
          <w:sz w:val="22"/>
          <w:szCs w:val="22"/>
        </w:rPr>
        <w:t xml:space="preserve"> a body to </w:t>
      </w:r>
      <w:r w:rsidR="005725D5" w:rsidRPr="009D649D">
        <w:rPr>
          <w:bCs/>
          <w:sz w:val="22"/>
          <w:szCs w:val="22"/>
        </w:rPr>
        <w:t>ensure</w:t>
      </w:r>
      <w:r w:rsidR="0097344A" w:rsidRPr="009D649D">
        <w:rPr>
          <w:bCs/>
          <w:sz w:val="22"/>
          <w:szCs w:val="22"/>
        </w:rPr>
        <w:t xml:space="preserve"> the delivery of provably locally-popular design codes, and </w:t>
      </w:r>
      <w:r w:rsidR="005725D5" w:rsidRPr="009D649D">
        <w:rPr>
          <w:bCs/>
          <w:sz w:val="22"/>
          <w:szCs w:val="22"/>
        </w:rPr>
        <w:t>the propoal</w:t>
      </w:r>
      <w:r w:rsidR="0097344A" w:rsidRPr="009D649D">
        <w:rPr>
          <w:bCs/>
          <w:sz w:val="22"/>
          <w:szCs w:val="22"/>
        </w:rPr>
        <w:t xml:space="preserve"> that each authority should have a chief officer for design and place-making.</w:t>
      </w:r>
      <w:r w:rsidR="005725D5" w:rsidRPr="009D649D">
        <w:rPr>
          <w:bCs/>
          <w:sz w:val="22"/>
          <w:szCs w:val="22"/>
        </w:rPr>
        <w:t xml:space="preserve"> However, this should</w:t>
      </w:r>
      <w:r w:rsidR="005725D5">
        <w:rPr>
          <w:b/>
          <w:bCs/>
          <w:sz w:val="22"/>
          <w:szCs w:val="22"/>
        </w:rPr>
        <w:t xml:space="preserve"> </w:t>
      </w:r>
      <w:r w:rsidR="003A7F68">
        <w:rPr>
          <w:sz w:val="22"/>
          <w:szCs w:val="22"/>
        </w:rPr>
        <w:t xml:space="preserve">not </w:t>
      </w:r>
      <w:r w:rsidR="005725D5">
        <w:rPr>
          <w:sz w:val="22"/>
          <w:szCs w:val="22"/>
        </w:rPr>
        <w:t xml:space="preserve">be </w:t>
      </w:r>
      <w:r w:rsidR="003A7F68">
        <w:rPr>
          <w:sz w:val="22"/>
          <w:szCs w:val="22"/>
        </w:rPr>
        <w:t>at the expense of a wider responsibility for conservation. LPAs should be required to have qualified officers in place</w:t>
      </w:r>
      <w:r w:rsidR="0097344A" w:rsidRPr="002679AB">
        <w:rPr>
          <w:sz w:val="22"/>
          <w:szCs w:val="22"/>
        </w:rPr>
        <w:t xml:space="preserve"> </w:t>
      </w:r>
      <w:r w:rsidR="007C194B">
        <w:rPr>
          <w:sz w:val="22"/>
          <w:szCs w:val="22"/>
        </w:rPr>
        <w:t xml:space="preserve">to help interpret </w:t>
      </w:r>
      <w:r w:rsidR="0097344A" w:rsidRPr="002679AB">
        <w:rPr>
          <w:sz w:val="22"/>
          <w:szCs w:val="22"/>
        </w:rPr>
        <w:t>design guide</w:t>
      </w:r>
      <w:r w:rsidR="007C194B">
        <w:rPr>
          <w:sz w:val="22"/>
          <w:szCs w:val="22"/>
        </w:rPr>
        <w:t>s,</w:t>
      </w:r>
      <w:r w:rsidR="0097344A" w:rsidRPr="002679AB">
        <w:rPr>
          <w:sz w:val="22"/>
          <w:szCs w:val="22"/>
        </w:rPr>
        <w:t xml:space="preserve"> in </w:t>
      </w:r>
      <w:r w:rsidR="007C194B">
        <w:rPr>
          <w:sz w:val="22"/>
          <w:szCs w:val="22"/>
        </w:rPr>
        <w:t xml:space="preserve">conjunction with neighbourhood bodies including conservation panels, civic societies and neighbourhood forums. </w:t>
      </w:r>
    </w:p>
    <w:p w:rsidR="007C194B" w:rsidRPr="002679AB" w:rsidRDefault="009D649D" w:rsidP="003D2EEB">
      <w:pPr>
        <w:spacing w:after="120"/>
        <w:rPr>
          <w:sz w:val="22"/>
          <w:szCs w:val="22"/>
        </w:rPr>
      </w:pPr>
      <w:r w:rsidRPr="009D649D">
        <w:rPr>
          <w:b/>
          <w:bCs/>
          <w:sz w:val="22"/>
          <w:szCs w:val="22"/>
        </w:rPr>
        <w:t xml:space="preserve">Proposal </w:t>
      </w:r>
      <w:r w:rsidR="0097344A" w:rsidRPr="009D649D">
        <w:rPr>
          <w:b/>
          <w:bCs/>
          <w:sz w:val="22"/>
          <w:szCs w:val="22"/>
        </w:rPr>
        <w:t>13:</w:t>
      </w:r>
      <w:r w:rsidR="0097344A" w:rsidRPr="002679AB">
        <w:rPr>
          <w:b/>
          <w:bCs/>
          <w:sz w:val="22"/>
          <w:szCs w:val="22"/>
        </w:rPr>
        <w:t xml:space="preserve"> </w:t>
      </w:r>
      <w:r w:rsidR="005725D5" w:rsidRPr="009D649D">
        <w:rPr>
          <w:bCs/>
          <w:sz w:val="22"/>
          <w:szCs w:val="22"/>
        </w:rPr>
        <w:t xml:space="preserve">We </w:t>
      </w:r>
      <w:r w:rsidR="00E93780" w:rsidRPr="009D649D">
        <w:rPr>
          <w:bCs/>
          <w:sz w:val="22"/>
          <w:szCs w:val="22"/>
        </w:rPr>
        <w:t>agree  with moves to ensure that</w:t>
      </w:r>
      <w:r w:rsidR="0097344A" w:rsidRPr="009D649D">
        <w:rPr>
          <w:bCs/>
          <w:sz w:val="22"/>
          <w:szCs w:val="22"/>
        </w:rPr>
        <w:t xml:space="preserve"> Homes England’s strategic objectives can give greater emphasis to delivering beautiful places</w:t>
      </w:r>
      <w:r w:rsidR="00E93780">
        <w:rPr>
          <w:b/>
          <w:bCs/>
          <w:sz w:val="22"/>
          <w:szCs w:val="22"/>
        </w:rPr>
        <w:t>,</w:t>
      </w:r>
      <w:r w:rsidR="007C194B">
        <w:rPr>
          <w:sz w:val="22"/>
          <w:szCs w:val="22"/>
        </w:rPr>
        <w:t xml:space="preserve"> provided “design” is seen as relating to context and not involve imposition of any current architectural fashion.</w:t>
      </w:r>
    </w:p>
    <w:p w:rsidR="0097344A" w:rsidRPr="002679AB" w:rsidRDefault="009D649D" w:rsidP="00190C88">
      <w:pPr>
        <w:spacing w:after="120"/>
        <w:rPr>
          <w:sz w:val="22"/>
          <w:szCs w:val="22"/>
        </w:rPr>
      </w:pPr>
      <w:r w:rsidRPr="009D649D">
        <w:rPr>
          <w:b/>
          <w:bCs/>
          <w:sz w:val="22"/>
          <w:szCs w:val="22"/>
        </w:rPr>
        <w:t xml:space="preserve">Proposal </w:t>
      </w:r>
      <w:r w:rsidR="0097344A" w:rsidRPr="009D649D">
        <w:rPr>
          <w:b/>
          <w:bCs/>
          <w:sz w:val="22"/>
          <w:szCs w:val="22"/>
        </w:rPr>
        <w:t>14:</w:t>
      </w:r>
      <w:r w:rsidR="0097344A" w:rsidRPr="002679AB">
        <w:rPr>
          <w:b/>
          <w:bCs/>
          <w:sz w:val="22"/>
          <w:szCs w:val="22"/>
        </w:rPr>
        <w:t xml:space="preserve"> </w:t>
      </w:r>
      <w:r w:rsidR="00E93780" w:rsidRPr="009D649D">
        <w:rPr>
          <w:bCs/>
          <w:sz w:val="22"/>
          <w:szCs w:val="22"/>
        </w:rPr>
        <w:t>The idea for</w:t>
      </w:r>
      <w:r w:rsidR="0097344A" w:rsidRPr="002679AB">
        <w:rPr>
          <w:i/>
          <w:iCs/>
          <w:sz w:val="22"/>
          <w:szCs w:val="22"/>
        </w:rPr>
        <w:t xml:space="preserve"> </w:t>
      </w:r>
      <w:r w:rsidR="0097344A" w:rsidRPr="009D649D">
        <w:rPr>
          <w:iCs/>
          <w:sz w:val="22"/>
          <w:szCs w:val="22"/>
        </w:rPr>
        <w:t>a</w:t>
      </w:r>
      <w:r w:rsidR="00E93780" w:rsidRPr="009D649D">
        <w:rPr>
          <w:iCs/>
          <w:sz w:val="22"/>
          <w:szCs w:val="22"/>
        </w:rPr>
        <w:t>”</w:t>
      </w:r>
      <w:r w:rsidR="0097344A" w:rsidRPr="009D649D">
        <w:rPr>
          <w:iCs/>
          <w:sz w:val="22"/>
          <w:szCs w:val="22"/>
        </w:rPr>
        <w:t xml:space="preserve"> fast-track for beauty</w:t>
      </w:r>
      <w:r w:rsidR="00E93780" w:rsidRPr="009D649D">
        <w:rPr>
          <w:iCs/>
          <w:sz w:val="22"/>
          <w:szCs w:val="22"/>
        </w:rPr>
        <w:t>”</w:t>
      </w:r>
      <w:r w:rsidR="00965B85">
        <w:rPr>
          <w:sz w:val="22"/>
          <w:szCs w:val="22"/>
        </w:rPr>
        <w:t xml:space="preserve"> sounds like a single central concept rather than a “local sensitive” approach</w:t>
      </w:r>
      <w:r w:rsidR="00E93780">
        <w:rPr>
          <w:sz w:val="22"/>
          <w:szCs w:val="22"/>
        </w:rPr>
        <w:t>, and we would therefore not support it.</w:t>
      </w:r>
    </w:p>
    <w:p w:rsidR="005256B7" w:rsidRPr="002679AB" w:rsidRDefault="009D649D" w:rsidP="003D2EEB">
      <w:pPr>
        <w:spacing w:after="120"/>
        <w:rPr>
          <w:sz w:val="22"/>
          <w:szCs w:val="22"/>
        </w:rPr>
      </w:pPr>
      <w:r w:rsidRPr="009D649D">
        <w:rPr>
          <w:b/>
          <w:bCs/>
          <w:sz w:val="22"/>
          <w:szCs w:val="22"/>
        </w:rPr>
        <w:t>Proposal</w:t>
      </w:r>
      <w:r>
        <w:rPr>
          <w:b/>
          <w:bCs/>
          <w:sz w:val="22"/>
          <w:szCs w:val="22"/>
        </w:rPr>
        <w:t>s</w:t>
      </w:r>
      <w:r w:rsidRPr="009D649D">
        <w:rPr>
          <w:b/>
          <w:bCs/>
          <w:sz w:val="22"/>
          <w:szCs w:val="22"/>
        </w:rPr>
        <w:t xml:space="preserve"> </w:t>
      </w:r>
      <w:r w:rsidR="0097344A" w:rsidRPr="009D649D">
        <w:rPr>
          <w:b/>
          <w:bCs/>
          <w:sz w:val="22"/>
          <w:szCs w:val="22"/>
        </w:rPr>
        <w:t>15</w:t>
      </w:r>
      <w:r w:rsidR="00E93780" w:rsidRPr="009D649D">
        <w:rPr>
          <w:b/>
          <w:bCs/>
          <w:sz w:val="22"/>
          <w:szCs w:val="22"/>
        </w:rPr>
        <w:t xml:space="preserve"> - 18</w:t>
      </w:r>
      <w:r w:rsidR="0097344A" w:rsidRPr="009D649D">
        <w:rPr>
          <w:b/>
          <w:bCs/>
          <w:sz w:val="22"/>
          <w:szCs w:val="22"/>
        </w:rPr>
        <w:t>:</w:t>
      </w:r>
      <w:r w:rsidR="0097344A" w:rsidRPr="002679AB">
        <w:rPr>
          <w:b/>
          <w:bCs/>
          <w:sz w:val="22"/>
          <w:szCs w:val="22"/>
        </w:rPr>
        <w:t xml:space="preserve"> </w:t>
      </w:r>
      <w:r w:rsidR="00965B85">
        <w:rPr>
          <w:sz w:val="22"/>
          <w:szCs w:val="22"/>
        </w:rPr>
        <w:t xml:space="preserve">We </w:t>
      </w:r>
      <w:r w:rsidR="00E26FCE">
        <w:rPr>
          <w:sz w:val="22"/>
          <w:szCs w:val="22"/>
        </w:rPr>
        <w:t>agree</w:t>
      </w:r>
      <w:r w:rsidR="00965B85">
        <w:rPr>
          <w:sz w:val="22"/>
          <w:szCs w:val="22"/>
        </w:rPr>
        <w:t xml:space="preserve"> there </w:t>
      </w:r>
      <w:r w:rsidR="00E26FCE">
        <w:rPr>
          <w:sz w:val="22"/>
          <w:szCs w:val="22"/>
        </w:rPr>
        <w:t xml:space="preserve">should </w:t>
      </w:r>
      <w:r w:rsidR="00965B85">
        <w:rPr>
          <w:sz w:val="22"/>
          <w:szCs w:val="22"/>
        </w:rPr>
        <w:t xml:space="preserve">be full consideration of the environmental impacts of development, and </w:t>
      </w:r>
      <w:r w:rsidR="00E26FCE">
        <w:rPr>
          <w:sz w:val="22"/>
          <w:szCs w:val="22"/>
        </w:rPr>
        <w:t xml:space="preserve">that </w:t>
      </w:r>
      <w:r w:rsidR="00965B85">
        <w:rPr>
          <w:sz w:val="22"/>
          <w:szCs w:val="22"/>
        </w:rPr>
        <w:t>this should not be sacrificed in favour of speed. EIAs could be simplified but in return should be a requirement for any major or otherwise significant development. Local Design Guides should be required to include consideration of environmental impacts.</w:t>
      </w:r>
    </w:p>
    <w:p w:rsidR="0097344A" w:rsidRPr="00995078" w:rsidRDefault="0097344A" w:rsidP="00190C88">
      <w:pPr>
        <w:spacing w:after="120"/>
        <w:rPr>
          <w:b/>
          <w:bCs/>
          <w:sz w:val="28"/>
          <w:szCs w:val="28"/>
        </w:rPr>
      </w:pPr>
      <w:r w:rsidRPr="00995078">
        <w:rPr>
          <w:b/>
          <w:bCs/>
          <w:sz w:val="28"/>
          <w:szCs w:val="28"/>
        </w:rPr>
        <w:t>Pillar 3 - Planning for infrastructure and connected places</w:t>
      </w:r>
    </w:p>
    <w:p w:rsidR="00522D4E" w:rsidRDefault="00522D4E" w:rsidP="003D2EEB">
      <w:pPr>
        <w:spacing w:after="120"/>
        <w:rPr>
          <w:sz w:val="22"/>
          <w:szCs w:val="22"/>
        </w:rPr>
      </w:pPr>
      <w:r>
        <w:rPr>
          <w:sz w:val="22"/>
          <w:szCs w:val="22"/>
        </w:rPr>
        <w:t>“S</w:t>
      </w:r>
      <w:r w:rsidR="0097344A" w:rsidRPr="002679AB">
        <w:rPr>
          <w:sz w:val="22"/>
          <w:szCs w:val="22"/>
        </w:rPr>
        <w:t>ustainable development</w:t>
      </w:r>
      <w:r>
        <w:rPr>
          <w:sz w:val="22"/>
          <w:szCs w:val="22"/>
        </w:rPr>
        <w:t xml:space="preserve">” should be interpreted </w:t>
      </w:r>
      <w:r w:rsidR="00E26FCE">
        <w:rPr>
          <w:sz w:val="22"/>
          <w:szCs w:val="22"/>
        </w:rPr>
        <w:t>widely, and consider issues of</w:t>
      </w:r>
      <w:r>
        <w:rPr>
          <w:sz w:val="22"/>
          <w:szCs w:val="22"/>
        </w:rPr>
        <w:t xml:space="preserve"> </w:t>
      </w:r>
      <w:r w:rsidR="00E26FCE">
        <w:rPr>
          <w:sz w:val="22"/>
          <w:szCs w:val="22"/>
        </w:rPr>
        <w:t xml:space="preserve">economic </w:t>
      </w:r>
      <w:r>
        <w:rPr>
          <w:sz w:val="22"/>
          <w:szCs w:val="22"/>
        </w:rPr>
        <w:t xml:space="preserve">and </w:t>
      </w:r>
      <w:r w:rsidR="00E26FCE">
        <w:rPr>
          <w:sz w:val="22"/>
          <w:szCs w:val="22"/>
        </w:rPr>
        <w:t xml:space="preserve">social </w:t>
      </w:r>
      <w:r>
        <w:rPr>
          <w:sz w:val="22"/>
          <w:szCs w:val="22"/>
        </w:rPr>
        <w:t>infrastructure</w:t>
      </w:r>
      <w:r w:rsidR="0097344A" w:rsidRPr="002679AB">
        <w:rPr>
          <w:sz w:val="22"/>
          <w:szCs w:val="22"/>
        </w:rPr>
        <w:t xml:space="preserve">. </w:t>
      </w:r>
      <w:r>
        <w:rPr>
          <w:sz w:val="22"/>
          <w:szCs w:val="22"/>
        </w:rPr>
        <w:t xml:space="preserve">S106 is often left to “off record” negotiations between developer and Council (as development agency rather than LPA). Ealing has adopted </w:t>
      </w:r>
      <w:r w:rsidR="00E26FCE">
        <w:rPr>
          <w:sz w:val="22"/>
          <w:szCs w:val="22"/>
        </w:rPr>
        <w:t xml:space="preserve">a </w:t>
      </w:r>
      <w:r w:rsidR="00D5034D" w:rsidRPr="009D649D">
        <w:rPr>
          <w:bCs/>
          <w:sz w:val="22"/>
          <w:szCs w:val="22"/>
        </w:rPr>
        <w:t xml:space="preserve">Community Infrastructure Levy </w:t>
      </w:r>
      <w:r w:rsidR="00D5034D">
        <w:rPr>
          <w:bCs/>
          <w:sz w:val="22"/>
          <w:szCs w:val="22"/>
        </w:rPr>
        <w:t>(</w:t>
      </w:r>
      <w:r w:rsidR="00D5034D">
        <w:rPr>
          <w:sz w:val="22"/>
          <w:szCs w:val="22"/>
        </w:rPr>
        <w:t xml:space="preserve">CIL) </w:t>
      </w:r>
      <w:r>
        <w:rPr>
          <w:sz w:val="22"/>
          <w:szCs w:val="22"/>
        </w:rPr>
        <w:t>policy but has never introduced it, which left the local communities with little or no engagement on questions of environmental impact.</w:t>
      </w:r>
      <w:r w:rsidR="00E93780">
        <w:rPr>
          <w:sz w:val="22"/>
          <w:szCs w:val="22"/>
        </w:rPr>
        <w:t xml:space="preserve"> </w:t>
      </w:r>
    </w:p>
    <w:p w:rsidR="0097344A" w:rsidRPr="002679AB" w:rsidRDefault="009D649D" w:rsidP="003D2EEB">
      <w:pPr>
        <w:spacing w:after="120"/>
        <w:rPr>
          <w:sz w:val="22"/>
          <w:szCs w:val="22"/>
        </w:rPr>
      </w:pPr>
      <w:r w:rsidRPr="009D649D">
        <w:rPr>
          <w:b/>
          <w:bCs/>
          <w:sz w:val="22"/>
          <w:szCs w:val="22"/>
        </w:rPr>
        <w:t xml:space="preserve">Proposal </w:t>
      </w:r>
      <w:r w:rsidR="0097344A" w:rsidRPr="009D649D">
        <w:rPr>
          <w:b/>
          <w:bCs/>
          <w:sz w:val="22"/>
          <w:szCs w:val="22"/>
        </w:rPr>
        <w:t>19</w:t>
      </w:r>
      <w:r w:rsidR="0097344A" w:rsidRPr="002679AB">
        <w:rPr>
          <w:b/>
          <w:bCs/>
          <w:sz w:val="22"/>
          <w:szCs w:val="22"/>
        </w:rPr>
        <w:t xml:space="preserve">: </w:t>
      </w:r>
      <w:r w:rsidR="00EA3B6C">
        <w:rPr>
          <w:sz w:val="22"/>
          <w:szCs w:val="22"/>
        </w:rPr>
        <w:t xml:space="preserve">At present, our local communities have no say in how the impacts of development can be mitigated or used to benefit the surrounding area. Some statutory requirement or process is needed to ensure local engagement which reflects the general impact as well as that of specific sites. </w:t>
      </w:r>
      <w:r w:rsidR="00D5034D">
        <w:rPr>
          <w:bCs/>
          <w:sz w:val="22"/>
          <w:szCs w:val="22"/>
        </w:rPr>
        <w:t>CIL</w:t>
      </w:r>
      <w:r w:rsidR="0097344A" w:rsidRPr="009D649D">
        <w:rPr>
          <w:bCs/>
          <w:sz w:val="22"/>
          <w:szCs w:val="22"/>
        </w:rPr>
        <w:t xml:space="preserve"> should be reformed to be charged as a fixed proportion of the development value above a threshold, with </w:t>
      </w:r>
      <w:r w:rsidR="00EA3B6C" w:rsidRPr="009D649D">
        <w:rPr>
          <w:bCs/>
          <w:sz w:val="22"/>
          <w:szCs w:val="22"/>
        </w:rPr>
        <w:t>rates</w:t>
      </w:r>
      <w:r w:rsidR="00EA3B6C">
        <w:rPr>
          <w:b/>
          <w:bCs/>
          <w:sz w:val="22"/>
          <w:szCs w:val="22"/>
        </w:rPr>
        <w:t xml:space="preserve"> </w:t>
      </w:r>
      <w:r w:rsidR="0097344A" w:rsidRPr="002679AB">
        <w:rPr>
          <w:sz w:val="22"/>
          <w:szCs w:val="22"/>
        </w:rPr>
        <w:t>continu</w:t>
      </w:r>
      <w:r w:rsidR="00EA3B6C">
        <w:rPr>
          <w:sz w:val="22"/>
          <w:szCs w:val="22"/>
        </w:rPr>
        <w:t>ing</w:t>
      </w:r>
      <w:r w:rsidR="0097344A" w:rsidRPr="002679AB">
        <w:rPr>
          <w:sz w:val="22"/>
          <w:szCs w:val="22"/>
        </w:rPr>
        <w:t xml:space="preserve"> to be set locally</w:t>
      </w:r>
      <w:r w:rsidR="00522D4E">
        <w:rPr>
          <w:sz w:val="22"/>
          <w:szCs w:val="22"/>
        </w:rPr>
        <w:t>, but subject to local engagement.</w:t>
      </w:r>
      <w:r w:rsidR="00EA3B6C">
        <w:rPr>
          <w:sz w:val="22"/>
          <w:szCs w:val="22"/>
        </w:rPr>
        <w:t xml:space="preserve"> They should be much at the same rate, but </w:t>
      </w:r>
      <w:r w:rsidR="004E1CCB">
        <w:rPr>
          <w:sz w:val="22"/>
          <w:szCs w:val="22"/>
        </w:rPr>
        <w:t>with the possibility of a premium being agreed where there are particularly pressing local infrastructure needs (eg areas of high economic decay, or high levels of deprivation).  Where a Neighbourhood Plan is in place, an element should be included to help fund the ongoing work of the responsible body such as the sponsoring neighbourhood forum.</w:t>
      </w:r>
      <w:r w:rsidR="0097344A" w:rsidRPr="002679AB">
        <w:rPr>
          <w:sz w:val="22"/>
          <w:szCs w:val="22"/>
        </w:rPr>
        <w:t xml:space="preserve"> </w:t>
      </w:r>
    </w:p>
    <w:p w:rsidR="0097344A" w:rsidRPr="002679AB" w:rsidRDefault="00EA3B6C" w:rsidP="00190C88">
      <w:pPr>
        <w:spacing w:after="120"/>
        <w:rPr>
          <w:sz w:val="22"/>
          <w:szCs w:val="22"/>
        </w:rPr>
      </w:pPr>
      <w:r w:rsidRPr="00E26FCE">
        <w:rPr>
          <w:iCs/>
          <w:sz w:val="22"/>
          <w:szCs w:val="22"/>
        </w:rPr>
        <w:t>L</w:t>
      </w:r>
      <w:r w:rsidR="0097344A" w:rsidRPr="00E26FCE">
        <w:rPr>
          <w:iCs/>
          <w:sz w:val="22"/>
          <w:szCs w:val="22"/>
        </w:rPr>
        <w:t xml:space="preserve">ocal authorities </w:t>
      </w:r>
      <w:r w:rsidRPr="00E26FCE">
        <w:rPr>
          <w:iCs/>
          <w:sz w:val="22"/>
          <w:szCs w:val="22"/>
        </w:rPr>
        <w:t xml:space="preserve">could be allowed </w:t>
      </w:r>
      <w:r w:rsidR="0097344A" w:rsidRPr="00E26FCE">
        <w:rPr>
          <w:iCs/>
          <w:sz w:val="22"/>
          <w:szCs w:val="22"/>
        </w:rPr>
        <w:t xml:space="preserve">to borrow against </w:t>
      </w:r>
      <w:r w:rsidRPr="00E26FCE">
        <w:rPr>
          <w:iCs/>
          <w:sz w:val="22"/>
          <w:szCs w:val="22"/>
        </w:rPr>
        <w:t>agreed CIL to</w:t>
      </w:r>
      <w:r w:rsidR="0097344A" w:rsidRPr="00E26FCE">
        <w:rPr>
          <w:iCs/>
          <w:sz w:val="22"/>
          <w:szCs w:val="22"/>
        </w:rPr>
        <w:t xml:space="preserve"> support infrastructure delivery in their area</w:t>
      </w:r>
      <w:r w:rsidR="003D2EEB" w:rsidRPr="00E26FCE">
        <w:rPr>
          <w:iCs/>
          <w:sz w:val="22"/>
          <w:szCs w:val="22"/>
        </w:rPr>
        <w:t xml:space="preserve"> at the same time as the development which is generating the need</w:t>
      </w:r>
      <w:r w:rsidR="003D2EEB">
        <w:rPr>
          <w:i/>
          <w:iCs/>
          <w:sz w:val="22"/>
          <w:szCs w:val="22"/>
        </w:rPr>
        <w:t xml:space="preserve">, </w:t>
      </w:r>
      <w:r w:rsidR="004E1CCB">
        <w:rPr>
          <w:sz w:val="22"/>
          <w:szCs w:val="22"/>
        </w:rPr>
        <w:t>particularly where development has a long period for completion and CIL is staged</w:t>
      </w:r>
      <w:r w:rsidR="0097344A" w:rsidRPr="002679AB">
        <w:rPr>
          <w:sz w:val="22"/>
          <w:szCs w:val="22"/>
        </w:rPr>
        <w:t>.</w:t>
      </w:r>
    </w:p>
    <w:p w:rsidR="0097344A" w:rsidRPr="00E26FCE" w:rsidRDefault="009D649D" w:rsidP="00DD1256">
      <w:pPr>
        <w:spacing w:after="120"/>
        <w:rPr>
          <w:i/>
          <w:iCs/>
          <w:sz w:val="22"/>
          <w:szCs w:val="22"/>
        </w:rPr>
      </w:pPr>
      <w:r w:rsidRPr="00E26FCE">
        <w:rPr>
          <w:b/>
          <w:bCs/>
          <w:sz w:val="22"/>
          <w:szCs w:val="22"/>
        </w:rPr>
        <w:t xml:space="preserve">Proposal </w:t>
      </w:r>
      <w:r w:rsidR="0097344A" w:rsidRPr="00E26FCE">
        <w:rPr>
          <w:b/>
          <w:bCs/>
          <w:sz w:val="22"/>
          <w:szCs w:val="22"/>
        </w:rPr>
        <w:t>20:</w:t>
      </w:r>
      <w:r w:rsidR="0097344A" w:rsidRPr="002679AB">
        <w:rPr>
          <w:b/>
          <w:bCs/>
          <w:sz w:val="22"/>
          <w:szCs w:val="22"/>
        </w:rPr>
        <w:t xml:space="preserve"> </w:t>
      </w:r>
      <w:r w:rsidR="003D2EEB" w:rsidRPr="00E26FCE">
        <w:rPr>
          <w:bCs/>
          <w:sz w:val="22"/>
          <w:szCs w:val="22"/>
        </w:rPr>
        <w:t>We agree that t</w:t>
      </w:r>
      <w:r w:rsidR="0097344A" w:rsidRPr="00E26FCE">
        <w:rPr>
          <w:bCs/>
          <w:sz w:val="22"/>
          <w:szCs w:val="22"/>
        </w:rPr>
        <w:t>he scope of the Infrastructure Levy could be extended to capture changes of use through permitted development rights</w:t>
      </w:r>
      <w:r w:rsidR="00E26FCE">
        <w:rPr>
          <w:bCs/>
          <w:sz w:val="22"/>
          <w:szCs w:val="22"/>
        </w:rPr>
        <w:t>.</w:t>
      </w:r>
    </w:p>
    <w:p w:rsidR="0097344A" w:rsidRPr="002679AB" w:rsidRDefault="009D649D" w:rsidP="003D2EEB">
      <w:pPr>
        <w:spacing w:after="120"/>
        <w:rPr>
          <w:sz w:val="22"/>
          <w:szCs w:val="22"/>
        </w:rPr>
      </w:pPr>
      <w:r w:rsidRPr="00E26FCE">
        <w:rPr>
          <w:b/>
          <w:bCs/>
          <w:sz w:val="22"/>
          <w:szCs w:val="22"/>
        </w:rPr>
        <w:t xml:space="preserve">Proposal </w:t>
      </w:r>
      <w:r w:rsidR="0097344A" w:rsidRPr="00E26FCE">
        <w:rPr>
          <w:b/>
          <w:bCs/>
          <w:sz w:val="22"/>
          <w:szCs w:val="22"/>
        </w:rPr>
        <w:t>21:</w:t>
      </w:r>
      <w:r w:rsidR="0097344A" w:rsidRPr="002679AB">
        <w:rPr>
          <w:b/>
          <w:bCs/>
          <w:sz w:val="22"/>
          <w:szCs w:val="22"/>
        </w:rPr>
        <w:t xml:space="preserve"> </w:t>
      </w:r>
      <w:r w:rsidR="004E1CCB">
        <w:rPr>
          <w:sz w:val="22"/>
          <w:szCs w:val="22"/>
        </w:rPr>
        <w:t>While rates of CIL could be set to encourage higher proportions of genuinely affordable housing, it is unclear how effective this would be unless the amounts were significant, which would unbalance the total CIL levy. However, LPAs should not be permitted to accept payments in lieu of provision, or reduction in a previously agreed quantity, of affordable housing.</w:t>
      </w:r>
      <w:r w:rsidR="0097344A" w:rsidRPr="002679AB">
        <w:rPr>
          <w:sz w:val="22"/>
          <w:szCs w:val="22"/>
        </w:rPr>
        <w:t xml:space="preserve"> </w:t>
      </w:r>
    </w:p>
    <w:p w:rsidR="0097344A" w:rsidRPr="002679AB" w:rsidRDefault="004E1CCB" w:rsidP="00190C88">
      <w:pPr>
        <w:spacing w:after="120"/>
        <w:rPr>
          <w:sz w:val="22"/>
          <w:szCs w:val="22"/>
        </w:rPr>
      </w:pPr>
      <w:r>
        <w:rPr>
          <w:sz w:val="22"/>
          <w:szCs w:val="22"/>
        </w:rPr>
        <w:t xml:space="preserve"> Infrastructure, particularly provision for social or other environmental needs, should not be traded against other considerations.</w:t>
      </w:r>
      <w:r w:rsidR="0097344A" w:rsidRPr="002679AB">
        <w:rPr>
          <w:sz w:val="22"/>
          <w:szCs w:val="22"/>
        </w:rPr>
        <w:t xml:space="preserve"> </w:t>
      </w:r>
    </w:p>
    <w:p w:rsidR="0097344A" w:rsidRPr="002679AB" w:rsidRDefault="0097344A" w:rsidP="003D2EEB">
      <w:pPr>
        <w:spacing w:after="120"/>
        <w:rPr>
          <w:sz w:val="22"/>
          <w:szCs w:val="22"/>
        </w:rPr>
      </w:pPr>
      <w:r w:rsidRPr="00E26FCE">
        <w:rPr>
          <w:b/>
          <w:bCs/>
          <w:sz w:val="22"/>
          <w:szCs w:val="22"/>
        </w:rPr>
        <w:t>Proposal 22:</w:t>
      </w:r>
      <w:r w:rsidRPr="002679AB">
        <w:rPr>
          <w:b/>
          <w:bCs/>
          <w:sz w:val="22"/>
          <w:szCs w:val="22"/>
        </w:rPr>
        <w:t xml:space="preserve"> </w:t>
      </w:r>
      <w:r w:rsidR="003D2EEB" w:rsidRPr="00E26FCE">
        <w:rPr>
          <w:bCs/>
          <w:sz w:val="22"/>
          <w:szCs w:val="22"/>
        </w:rPr>
        <w:t>We do not believe</w:t>
      </w:r>
      <w:r w:rsidR="003D2EEB">
        <w:rPr>
          <w:b/>
          <w:bCs/>
          <w:sz w:val="22"/>
          <w:szCs w:val="22"/>
        </w:rPr>
        <w:t xml:space="preserve"> </w:t>
      </w:r>
      <w:r w:rsidRPr="00E26FCE">
        <w:rPr>
          <w:iCs/>
          <w:sz w:val="22"/>
          <w:szCs w:val="22"/>
        </w:rPr>
        <w:t xml:space="preserve">local authorities </w:t>
      </w:r>
      <w:r w:rsidR="003D2EEB" w:rsidRPr="00E26FCE">
        <w:rPr>
          <w:iCs/>
          <w:sz w:val="22"/>
          <w:szCs w:val="22"/>
        </w:rPr>
        <w:t xml:space="preserve">should </w:t>
      </w:r>
      <w:r w:rsidRPr="00E26FCE">
        <w:rPr>
          <w:iCs/>
          <w:sz w:val="22"/>
          <w:szCs w:val="22"/>
        </w:rPr>
        <w:t>have fewer restrictions over how they spend the Infrastructure Levy</w:t>
      </w:r>
      <w:r w:rsidR="003D2EEB">
        <w:rPr>
          <w:i/>
          <w:iCs/>
          <w:sz w:val="22"/>
          <w:szCs w:val="22"/>
        </w:rPr>
        <w:t>.</w:t>
      </w:r>
      <w:r w:rsidR="004E1CCB">
        <w:rPr>
          <w:sz w:val="22"/>
          <w:szCs w:val="22"/>
        </w:rPr>
        <w:t xml:space="preserve"> There should be certainty on all parties, including the local community, on what is being </w:t>
      </w:r>
      <w:r w:rsidR="004E1CCB">
        <w:rPr>
          <w:sz w:val="22"/>
          <w:szCs w:val="22"/>
        </w:rPr>
        <w:lastRenderedPageBreak/>
        <w:t xml:space="preserve">levied and for what purposes. </w:t>
      </w:r>
      <w:r w:rsidRPr="002679AB">
        <w:rPr>
          <w:sz w:val="22"/>
          <w:szCs w:val="22"/>
        </w:rPr>
        <w:t xml:space="preserve">LPAs should continue to be obliged to spend monies from CIL on local infrastructure </w:t>
      </w:r>
      <w:r w:rsidR="002679AB" w:rsidRPr="002679AB">
        <w:rPr>
          <w:sz w:val="22"/>
          <w:szCs w:val="22"/>
        </w:rPr>
        <w:t>projects and monies from s.106 a</w:t>
      </w:r>
      <w:r w:rsidRPr="002679AB">
        <w:rPr>
          <w:sz w:val="22"/>
          <w:szCs w:val="22"/>
        </w:rPr>
        <w:t xml:space="preserve">greements on infrastructure and housing that is </w:t>
      </w:r>
      <w:r w:rsidR="005A33BE" w:rsidRPr="002679AB">
        <w:rPr>
          <w:sz w:val="22"/>
          <w:szCs w:val="22"/>
        </w:rPr>
        <w:t>re</w:t>
      </w:r>
      <w:r w:rsidR="005A33BE">
        <w:rPr>
          <w:sz w:val="22"/>
          <w:szCs w:val="22"/>
        </w:rPr>
        <w:t>levant</w:t>
      </w:r>
      <w:r w:rsidR="005A33BE" w:rsidRPr="002679AB">
        <w:rPr>
          <w:sz w:val="22"/>
          <w:szCs w:val="22"/>
        </w:rPr>
        <w:t xml:space="preserve"> </w:t>
      </w:r>
      <w:r w:rsidRPr="002679AB">
        <w:rPr>
          <w:sz w:val="22"/>
          <w:szCs w:val="22"/>
        </w:rPr>
        <w:t xml:space="preserve">to the development to which to </w:t>
      </w:r>
      <w:r w:rsidR="005A33BE">
        <w:rPr>
          <w:sz w:val="22"/>
          <w:szCs w:val="22"/>
        </w:rPr>
        <w:t>the s.106</w:t>
      </w:r>
      <w:r w:rsidR="005A33BE" w:rsidRPr="002679AB">
        <w:rPr>
          <w:sz w:val="22"/>
          <w:szCs w:val="22"/>
        </w:rPr>
        <w:t xml:space="preserve"> </w:t>
      </w:r>
      <w:r w:rsidRPr="002679AB">
        <w:rPr>
          <w:sz w:val="22"/>
          <w:szCs w:val="22"/>
        </w:rPr>
        <w:t>relates</w:t>
      </w:r>
      <w:r w:rsidR="005A33BE">
        <w:rPr>
          <w:sz w:val="22"/>
          <w:szCs w:val="22"/>
        </w:rPr>
        <w:t>. They should be required</w:t>
      </w:r>
      <w:r w:rsidRPr="002679AB">
        <w:rPr>
          <w:sz w:val="22"/>
          <w:szCs w:val="22"/>
        </w:rPr>
        <w:t xml:space="preserve"> to give full and proper regard to th</w:t>
      </w:r>
      <w:r w:rsidR="002679AB" w:rsidRPr="002679AB">
        <w:rPr>
          <w:sz w:val="22"/>
          <w:szCs w:val="22"/>
        </w:rPr>
        <w:t>e views of the local community.</w:t>
      </w:r>
    </w:p>
    <w:p w:rsidR="0097344A" w:rsidRPr="002679AB" w:rsidRDefault="005A33BE" w:rsidP="00190C88">
      <w:pPr>
        <w:spacing w:after="120"/>
        <w:rPr>
          <w:sz w:val="22"/>
          <w:szCs w:val="22"/>
        </w:rPr>
      </w:pPr>
      <w:r>
        <w:rPr>
          <w:sz w:val="22"/>
          <w:szCs w:val="22"/>
        </w:rPr>
        <w:t xml:space="preserve">If s.106 provisions for affordable </w:t>
      </w:r>
      <w:r w:rsidR="00A34EBC">
        <w:rPr>
          <w:sz w:val="22"/>
          <w:szCs w:val="22"/>
        </w:rPr>
        <w:t xml:space="preserve">homes </w:t>
      </w:r>
      <w:r>
        <w:rPr>
          <w:sz w:val="22"/>
          <w:szCs w:val="22"/>
        </w:rPr>
        <w:t>disappear, some other prov</w:t>
      </w:r>
      <w:r w:rsidR="00E26FCE">
        <w:rPr>
          <w:sz w:val="22"/>
          <w:szCs w:val="22"/>
        </w:rPr>
        <w:t xml:space="preserve">ision is required to safeguard </w:t>
      </w:r>
      <w:r w:rsidR="00A34EBC">
        <w:rPr>
          <w:sz w:val="22"/>
          <w:szCs w:val="22"/>
        </w:rPr>
        <w:t xml:space="preserve">the required amounts </w:t>
      </w:r>
      <w:r>
        <w:rPr>
          <w:sz w:val="22"/>
          <w:szCs w:val="22"/>
        </w:rPr>
        <w:t>of</w:t>
      </w:r>
      <w:r w:rsidR="00A34EBC">
        <w:rPr>
          <w:sz w:val="22"/>
          <w:szCs w:val="22"/>
        </w:rPr>
        <w:t xml:space="preserve"> such housing.</w:t>
      </w:r>
    </w:p>
    <w:p w:rsidR="0097344A" w:rsidRPr="00995078" w:rsidRDefault="0097344A" w:rsidP="00190C88">
      <w:pPr>
        <w:spacing w:after="120"/>
        <w:rPr>
          <w:b/>
          <w:bCs/>
          <w:sz w:val="28"/>
          <w:szCs w:val="28"/>
        </w:rPr>
      </w:pPr>
      <w:r w:rsidRPr="00995078">
        <w:rPr>
          <w:b/>
          <w:bCs/>
          <w:sz w:val="28"/>
          <w:szCs w:val="28"/>
        </w:rPr>
        <w:t>Delivering change</w:t>
      </w:r>
    </w:p>
    <w:p w:rsidR="00B703F0" w:rsidRPr="002679AB" w:rsidRDefault="004E1CCB" w:rsidP="00B703F0">
      <w:pPr>
        <w:spacing w:after="120"/>
        <w:rPr>
          <w:sz w:val="22"/>
          <w:szCs w:val="22"/>
          <w:lang w:val="en-US"/>
        </w:rPr>
      </w:pPr>
      <w:r>
        <w:rPr>
          <w:sz w:val="22"/>
          <w:szCs w:val="22"/>
        </w:rPr>
        <w:t xml:space="preserve"> </w:t>
      </w:r>
      <w:r>
        <w:rPr>
          <w:sz w:val="22"/>
          <w:szCs w:val="22"/>
          <w:lang w:val="en-US"/>
        </w:rPr>
        <w:t>All attempts at using clearer and better communication must be welcomed, whilst recognizing that over-simplification of complex planning issues will hinder rather than help understanding and subsequent acceptance.</w:t>
      </w:r>
      <w:r w:rsidR="00B703F0" w:rsidRPr="002679AB">
        <w:rPr>
          <w:sz w:val="22"/>
          <w:szCs w:val="22"/>
          <w:lang w:val="en-US"/>
        </w:rPr>
        <w:t xml:space="preserve"> </w:t>
      </w:r>
      <w:r>
        <w:rPr>
          <w:sz w:val="22"/>
          <w:szCs w:val="22"/>
          <w:lang w:val="en-US"/>
        </w:rPr>
        <w:t>Methods of communication and the messages contained in consultation documents must aim at objective neutrality rather than persuasion.</w:t>
      </w:r>
    </w:p>
    <w:sectPr w:rsidR="00B703F0" w:rsidRPr="002679AB" w:rsidSect="009547CE">
      <w:footerReference w:type="default" r:id="rId9"/>
      <w:pgSz w:w="11909" w:h="16834" w:code="9"/>
      <w:pgMar w:top="397" w:right="873" w:bottom="1440" w:left="873" w:header="43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1C" w:rsidRDefault="003E2E1C" w:rsidP="000646BA">
      <w:r>
        <w:separator/>
      </w:r>
    </w:p>
  </w:endnote>
  <w:endnote w:type="continuationSeparator" w:id="0">
    <w:p w:rsidR="003E2E1C" w:rsidRDefault="003E2E1C" w:rsidP="0006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4A" w:rsidRPr="000646BA" w:rsidRDefault="00A34EBC">
    <w:pPr>
      <w:pStyle w:val="Footer"/>
      <w:rPr>
        <w:sz w:val="16"/>
        <w:szCs w:val="16"/>
      </w:rPr>
    </w:pPr>
    <w:r>
      <w:rPr>
        <w:sz w:val="20"/>
        <w:szCs w:val="20"/>
      </w:rPr>
      <w:t>CENF</w:t>
    </w:r>
    <w:r w:rsidR="0097344A" w:rsidRPr="00995078">
      <w:rPr>
        <w:sz w:val="20"/>
        <w:szCs w:val="20"/>
      </w:rPr>
      <w:tab/>
    </w:r>
    <w:r w:rsidR="00995078">
      <w:rPr>
        <w:sz w:val="20"/>
        <w:szCs w:val="20"/>
      </w:rPr>
      <w:t>October 2020</w:t>
    </w:r>
    <w:r w:rsidR="0097344A" w:rsidRPr="00995078">
      <w:rPr>
        <w:sz w:val="20"/>
        <w:szCs w:val="20"/>
      </w:rPr>
      <w:tab/>
      <w:t xml:space="preserve">Page </w:t>
    </w:r>
    <w:r w:rsidR="0097344A" w:rsidRPr="00995078">
      <w:rPr>
        <w:sz w:val="20"/>
        <w:szCs w:val="20"/>
      </w:rPr>
      <w:fldChar w:fldCharType="begin"/>
    </w:r>
    <w:r w:rsidR="0097344A" w:rsidRPr="00995078">
      <w:rPr>
        <w:sz w:val="20"/>
        <w:szCs w:val="20"/>
      </w:rPr>
      <w:instrText xml:space="preserve"> PAGE   \* MERGEFORMAT </w:instrText>
    </w:r>
    <w:r w:rsidR="0097344A" w:rsidRPr="00995078">
      <w:rPr>
        <w:sz w:val="20"/>
        <w:szCs w:val="20"/>
      </w:rPr>
      <w:fldChar w:fldCharType="separate"/>
    </w:r>
    <w:r w:rsidR="009547CE">
      <w:rPr>
        <w:noProof/>
        <w:sz w:val="20"/>
        <w:szCs w:val="20"/>
      </w:rPr>
      <w:t>1</w:t>
    </w:r>
    <w:r w:rsidR="0097344A" w:rsidRPr="0099507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1C" w:rsidRDefault="003E2E1C" w:rsidP="000646BA">
      <w:r>
        <w:separator/>
      </w:r>
    </w:p>
  </w:footnote>
  <w:footnote w:type="continuationSeparator" w:id="0">
    <w:p w:rsidR="003E2E1C" w:rsidRDefault="003E2E1C" w:rsidP="0006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1C8B"/>
    <w:multiLevelType w:val="hybridMultilevel"/>
    <w:tmpl w:val="46DCC9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C0"/>
    <w:rsid w:val="00013F70"/>
    <w:rsid w:val="0002021C"/>
    <w:rsid w:val="0004357A"/>
    <w:rsid w:val="000646BA"/>
    <w:rsid w:val="000664F4"/>
    <w:rsid w:val="000E253C"/>
    <w:rsid w:val="001302FC"/>
    <w:rsid w:val="0013039B"/>
    <w:rsid w:val="00190C88"/>
    <w:rsid w:val="001A4384"/>
    <w:rsid w:val="001C6166"/>
    <w:rsid w:val="0020727F"/>
    <w:rsid w:val="002238C3"/>
    <w:rsid w:val="00226B26"/>
    <w:rsid w:val="002679AB"/>
    <w:rsid w:val="00291D4F"/>
    <w:rsid w:val="002B3B05"/>
    <w:rsid w:val="002E3856"/>
    <w:rsid w:val="0030723E"/>
    <w:rsid w:val="003248A5"/>
    <w:rsid w:val="0034251B"/>
    <w:rsid w:val="00351337"/>
    <w:rsid w:val="003A7F68"/>
    <w:rsid w:val="003B7FE1"/>
    <w:rsid w:val="003D2EEB"/>
    <w:rsid w:val="003E2E1C"/>
    <w:rsid w:val="003F0F0F"/>
    <w:rsid w:val="00406F4C"/>
    <w:rsid w:val="00461185"/>
    <w:rsid w:val="00486DE5"/>
    <w:rsid w:val="004D1082"/>
    <w:rsid w:val="004E1CCB"/>
    <w:rsid w:val="00522D4E"/>
    <w:rsid w:val="005256B7"/>
    <w:rsid w:val="00553F76"/>
    <w:rsid w:val="005725D5"/>
    <w:rsid w:val="005A33BE"/>
    <w:rsid w:val="005B5913"/>
    <w:rsid w:val="005D36A7"/>
    <w:rsid w:val="005D79C0"/>
    <w:rsid w:val="005E2062"/>
    <w:rsid w:val="005F76AC"/>
    <w:rsid w:val="00647A81"/>
    <w:rsid w:val="00682F21"/>
    <w:rsid w:val="006944E0"/>
    <w:rsid w:val="006B45B1"/>
    <w:rsid w:val="006C12BD"/>
    <w:rsid w:val="006E554F"/>
    <w:rsid w:val="00724DEA"/>
    <w:rsid w:val="00734114"/>
    <w:rsid w:val="007460FE"/>
    <w:rsid w:val="00756B5C"/>
    <w:rsid w:val="00756CAE"/>
    <w:rsid w:val="00776D7F"/>
    <w:rsid w:val="0078447A"/>
    <w:rsid w:val="007917F4"/>
    <w:rsid w:val="007A17BB"/>
    <w:rsid w:val="007C194B"/>
    <w:rsid w:val="008371EB"/>
    <w:rsid w:val="00840EF9"/>
    <w:rsid w:val="00881460"/>
    <w:rsid w:val="008D191F"/>
    <w:rsid w:val="009547CE"/>
    <w:rsid w:val="00955E5B"/>
    <w:rsid w:val="00962644"/>
    <w:rsid w:val="00965B85"/>
    <w:rsid w:val="0096614A"/>
    <w:rsid w:val="0097344A"/>
    <w:rsid w:val="00995078"/>
    <w:rsid w:val="00996EA1"/>
    <w:rsid w:val="00997AFA"/>
    <w:rsid w:val="009A3E26"/>
    <w:rsid w:val="009D4BA9"/>
    <w:rsid w:val="009D649D"/>
    <w:rsid w:val="009F2D2A"/>
    <w:rsid w:val="00A17884"/>
    <w:rsid w:val="00A31314"/>
    <w:rsid w:val="00A34EBC"/>
    <w:rsid w:val="00A44999"/>
    <w:rsid w:val="00AA7025"/>
    <w:rsid w:val="00AC7472"/>
    <w:rsid w:val="00AF22E4"/>
    <w:rsid w:val="00B06458"/>
    <w:rsid w:val="00B10908"/>
    <w:rsid w:val="00B275A4"/>
    <w:rsid w:val="00B459EA"/>
    <w:rsid w:val="00B60D70"/>
    <w:rsid w:val="00B703F0"/>
    <w:rsid w:val="00BE7B06"/>
    <w:rsid w:val="00C12518"/>
    <w:rsid w:val="00CA7285"/>
    <w:rsid w:val="00CB5660"/>
    <w:rsid w:val="00CC370E"/>
    <w:rsid w:val="00CC3CB3"/>
    <w:rsid w:val="00CD0430"/>
    <w:rsid w:val="00D03BCC"/>
    <w:rsid w:val="00D338C0"/>
    <w:rsid w:val="00D5034D"/>
    <w:rsid w:val="00D509BC"/>
    <w:rsid w:val="00D56AB4"/>
    <w:rsid w:val="00D8149E"/>
    <w:rsid w:val="00D8550D"/>
    <w:rsid w:val="00DD1256"/>
    <w:rsid w:val="00DE6641"/>
    <w:rsid w:val="00E26FCE"/>
    <w:rsid w:val="00E46607"/>
    <w:rsid w:val="00E52548"/>
    <w:rsid w:val="00E62905"/>
    <w:rsid w:val="00E772BB"/>
    <w:rsid w:val="00E86A34"/>
    <w:rsid w:val="00E92693"/>
    <w:rsid w:val="00E93780"/>
    <w:rsid w:val="00EA3B6C"/>
    <w:rsid w:val="00EB185F"/>
    <w:rsid w:val="00EB21CE"/>
    <w:rsid w:val="00EF5091"/>
    <w:rsid w:val="00F0136B"/>
    <w:rsid w:val="00F3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76AFDD-5963-4963-B31D-758639BC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BD"/>
    <w:rPr>
      <w:rFonts w:cs="Calibr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3F76"/>
    <w:rPr>
      <w:sz w:val="18"/>
      <w:szCs w:val="18"/>
    </w:rPr>
  </w:style>
  <w:style w:type="character" w:customStyle="1" w:styleId="BalloonTextChar">
    <w:name w:val="Balloon Text Char"/>
    <w:basedOn w:val="DefaultParagraphFont"/>
    <w:link w:val="BalloonText"/>
    <w:uiPriority w:val="99"/>
    <w:semiHidden/>
    <w:locked/>
    <w:rsid w:val="00553F76"/>
    <w:rPr>
      <w:rFonts w:ascii="Times New Roman" w:hAnsi="Times New Roman" w:cs="Times New Roman"/>
      <w:sz w:val="18"/>
      <w:szCs w:val="18"/>
    </w:rPr>
  </w:style>
  <w:style w:type="table" w:styleId="TableGrid">
    <w:name w:val="Table Grid"/>
    <w:basedOn w:val="TableNormal"/>
    <w:uiPriority w:val="99"/>
    <w:rsid w:val="00647A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47A81"/>
    <w:pPr>
      <w:spacing w:after="160" w:line="259" w:lineRule="auto"/>
      <w:ind w:left="720"/>
    </w:pPr>
    <w:rPr>
      <w:sz w:val="22"/>
      <w:szCs w:val="22"/>
    </w:rPr>
  </w:style>
  <w:style w:type="paragraph" w:styleId="Header">
    <w:name w:val="header"/>
    <w:basedOn w:val="Normal"/>
    <w:link w:val="HeaderChar"/>
    <w:uiPriority w:val="99"/>
    <w:rsid w:val="000646BA"/>
    <w:pPr>
      <w:tabs>
        <w:tab w:val="center" w:pos="4513"/>
        <w:tab w:val="right" w:pos="9026"/>
      </w:tabs>
    </w:pPr>
  </w:style>
  <w:style w:type="character" w:customStyle="1" w:styleId="HeaderChar">
    <w:name w:val="Header Char"/>
    <w:basedOn w:val="DefaultParagraphFont"/>
    <w:link w:val="Header"/>
    <w:uiPriority w:val="99"/>
    <w:locked/>
    <w:rsid w:val="000646BA"/>
  </w:style>
  <w:style w:type="paragraph" w:styleId="Footer">
    <w:name w:val="footer"/>
    <w:basedOn w:val="Normal"/>
    <w:link w:val="FooterChar"/>
    <w:uiPriority w:val="99"/>
    <w:rsid w:val="000646BA"/>
    <w:pPr>
      <w:tabs>
        <w:tab w:val="center" w:pos="4513"/>
        <w:tab w:val="right" w:pos="9026"/>
      </w:tabs>
    </w:pPr>
  </w:style>
  <w:style w:type="character" w:customStyle="1" w:styleId="FooterChar">
    <w:name w:val="Footer Char"/>
    <w:basedOn w:val="DefaultParagraphFont"/>
    <w:link w:val="Footer"/>
    <w:uiPriority w:val="99"/>
    <w:locked/>
    <w:rsid w:val="000646BA"/>
  </w:style>
  <w:style w:type="paragraph" w:customStyle="1" w:styleId="Default">
    <w:name w:val="Default"/>
    <w:uiPriority w:val="99"/>
    <w:rsid w:val="00BE7B06"/>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3F0F0F"/>
    <w:rPr>
      <w:color w:val="0563C1"/>
      <w:u w:val="single"/>
    </w:rPr>
  </w:style>
  <w:style w:type="character" w:styleId="CommentReference">
    <w:name w:val="annotation reference"/>
    <w:basedOn w:val="DefaultParagraphFont"/>
    <w:uiPriority w:val="99"/>
    <w:semiHidden/>
    <w:rsid w:val="003F0F0F"/>
    <w:rPr>
      <w:sz w:val="16"/>
      <w:szCs w:val="16"/>
    </w:rPr>
  </w:style>
  <w:style w:type="paragraph" w:styleId="CommentText">
    <w:name w:val="annotation text"/>
    <w:basedOn w:val="Normal"/>
    <w:link w:val="CommentTextChar"/>
    <w:uiPriority w:val="99"/>
    <w:semiHidden/>
    <w:rsid w:val="003F0F0F"/>
    <w:pPr>
      <w:spacing w:after="200"/>
    </w:pPr>
    <w:rPr>
      <w:sz w:val="20"/>
      <w:szCs w:val="20"/>
    </w:rPr>
  </w:style>
  <w:style w:type="character" w:customStyle="1" w:styleId="CommentTextChar">
    <w:name w:val="Comment Text Char"/>
    <w:basedOn w:val="DefaultParagraphFont"/>
    <w:link w:val="CommentText"/>
    <w:uiPriority w:val="99"/>
    <w:semiHidden/>
    <w:locked/>
    <w:rsid w:val="003F0F0F"/>
    <w:rPr>
      <w:sz w:val="20"/>
      <w:szCs w:val="20"/>
    </w:rPr>
  </w:style>
  <w:style w:type="paragraph" w:styleId="CommentSubject">
    <w:name w:val="annotation subject"/>
    <w:basedOn w:val="CommentText"/>
    <w:next w:val="CommentText"/>
    <w:link w:val="CommentSubjectChar"/>
    <w:uiPriority w:val="99"/>
    <w:semiHidden/>
    <w:rsid w:val="00291D4F"/>
    <w:pPr>
      <w:spacing w:after="0"/>
    </w:pPr>
    <w:rPr>
      <w:b/>
      <w:bCs/>
    </w:rPr>
  </w:style>
  <w:style w:type="character" w:customStyle="1" w:styleId="CommentSubjectChar">
    <w:name w:val="Comment Subject Char"/>
    <w:basedOn w:val="CommentTextChar"/>
    <w:link w:val="CommentSubject"/>
    <w:uiPriority w:val="99"/>
    <w:semiHidden/>
    <w:locked/>
    <w:rsid w:val="00291D4F"/>
    <w:rPr>
      <w:b/>
      <w:bCs/>
      <w:sz w:val="20"/>
      <w:szCs w:val="20"/>
    </w:rPr>
  </w:style>
  <w:style w:type="paragraph" w:styleId="Revision">
    <w:name w:val="Revision"/>
    <w:hidden/>
    <w:uiPriority w:val="99"/>
    <w:semiHidden/>
    <w:rsid w:val="00EB21CE"/>
    <w:rPr>
      <w:rFonts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3305">
      <w:marLeft w:val="0"/>
      <w:marRight w:val="0"/>
      <w:marTop w:val="0"/>
      <w:marBottom w:val="0"/>
      <w:divBdr>
        <w:top w:val="none" w:sz="0" w:space="0" w:color="auto"/>
        <w:left w:val="none" w:sz="0" w:space="0" w:color="auto"/>
        <w:bottom w:val="none" w:sz="0" w:space="0" w:color="auto"/>
        <w:right w:val="none" w:sz="0" w:space="0" w:color="auto"/>
      </w:divBdr>
    </w:div>
    <w:div w:id="13719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planning-for-the-futur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Pillar 1- Planning for development</vt:lpstr>
    </vt:vector>
  </TitlesOfParts>
  <Company> </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 1- Planning for development</dc:title>
  <dc:creator>Oliver Carr</dc:creator>
  <cp:lastModifiedBy>Tony Miller</cp:lastModifiedBy>
  <cp:revision>6</cp:revision>
  <dcterms:created xsi:type="dcterms:W3CDTF">2021-01-06T15:37:00Z</dcterms:created>
  <dcterms:modified xsi:type="dcterms:W3CDTF">2021-01-20T10:28:00Z</dcterms:modified>
</cp:coreProperties>
</file>